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7119636"/>
        <w:docPartObj>
          <w:docPartGallery w:val="Cover Pages"/>
          <w:docPartUnique/>
        </w:docPartObj>
      </w:sdtPr>
      <w:sdtEndPr/>
      <w:sdtContent>
        <w:p w14:paraId="3829B964" w14:textId="36490308" w:rsidR="00534D11" w:rsidRDefault="001374EB">
          <w:r>
            <w:rPr>
              <w:noProof/>
            </w:rPr>
            <mc:AlternateContent>
              <mc:Choice Requires="wps">
                <w:drawing>
                  <wp:anchor distT="0" distB="0" distL="114300" distR="114300" simplePos="0" relativeHeight="251658241" behindDoc="0" locked="0" layoutInCell="1" allowOverlap="1" wp14:anchorId="724F8348" wp14:editId="5985C021">
                    <wp:simplePos x="0" y="0"/>
                    <wp:positionH relativeFrom="margin">
                      <wp:posOffset>-635</wp:posOffset>
                    </wp:positionH>
                    <wp:positionV relativeFrom="paragraph">
                      <wp:posOffset>7378700</wp:posOffset>
                    </wp:positionV>
                    <wp:extent cx="5760000" cy="333955"/>
                    <wp:effectExtent l="0" t="0" r="0" b="9525"/>
                    <wp:wrapNone/>
                    <wp:docPr id="2" name="Rectangle 2"/>
                    <wp:cNvGraphicFramePr/>
                    <a:graphic xmlns:a="http://schemas.openxmlformats.org/drawingml/2006/main">
                      <a:graphicData uri="http://schemas.microsoft.com/office/word/2010/wordprocessingShape">
                        <wps:wsp>
                          <wps:cNvSpPr/>
                          <wps:spPr>
                            <a:xfrm>
                              <a:off x="0" y="0"/>
                              <a:ext cx="5760000" cy="333955"/>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E3136" id="Rectangle 2" o:spid="_x0000_s1026" style="position:absolute;margin-left:-.05pt;margin-top:581pt;width:453.55pt;height:26.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" fillcolor="#e5e5e5" stroked="f" strokeweight="1pt">
                    <w10:wrap anchorx="margin"/>
                  </v:rect>
                </w:pict>
              </mc:Fallback>
            </mc:AlternateContent>
          </w:r>
          <w:r>
            <w:rPr>
              <w:noProof/>
            </w:rPr>
            <mc:AlternateContent>
              <mc:Choice Requires="wps">
                <w:drawing>
                  <wp:anchor distT="45720" distB="45720" distL="114300" distR="114300" simplePos="0" relativeHeight="251658240" behindDoc="0" locked="0" layoutInCell="1" allowOverlap="1" wp14:anchorId="7B8741D1" wp14:editId="7B28A00E">
                    <wp:simplePos x="0" y="0"/>
                    <wp:positionH relativeFrom="margin">
                      <wp:posOffset>0</wp:posOffset>
                    </wp:positionH>
                    <wp:positionV relativeFrom="paragraph">
                      <wp:posOffset>5152390</wp:posOffset>
                    </wp:positionV>
                    <wp:extent cx="5760000" cy="22263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226310"/>
                            </a:xfrm>
                            <a:prstGeom prst="rect">
                              <a:avLst/>
                            </a:prstGeom>
                            <a:solidFill>
                              <a:srgbClr val="153C65"/>
                            </a:solidFill>
                            <a:ln w="9525">
                              <a:noFill/>
                              <a:miter lim="800000"/>
                              <a:headEnd/>
                              <a:tailEnd/>
                            </a:ln>
                          </wps:spPr>
                          <wps:txbx>
                            <w:txbxContent>
                              <w:p w14:paraId="7F2EF8CB" w14:textId="5F08BAB0" w:rsidR="00534D11" w:rsidRPr="005F61C5" w:rsidRDefault="00A87E96" w:rsidP="00D3492D">
                                <w:pPr>
                                  <w:jc w:val="center"/>
                                  <w:rPr>
                                    <w:rFonts w:asciiTheme="majorHAnsi" w:hAnsiTheme="majorHAnsi" w:cstheme="majorHAnsi"/>
                                    <w:sz w:val="56"/>
                                    <w:szCs w:val="56"/>
                                  </w:rPr>
                                </w:pPr>
                                <w:r>
                                  <w:rPr>
                                    <w:rFonts w:asciiTheme="majorHAnsi" w:hAnsiTheme="majorHAnsi" w:cstheme="majorHAnsi"/>
                                    <w:sz w:val="56"/>
                                    <w:szCs w:val="56"/>
                                  </w:rPr>
                                  <w:br/>
                                </w:r>
                                <w:r w:rsidR="00713B66">
                                  <w:rPr>
                                    <w:rFonts w:asciiTheme="majorHAnsi" w:hAnsiTheme="majorHAnsi" w:cstheme="majorHAnsi"/>
                                    <w:sz w:val="56"/>
                                    <w:szCs w:val="56"/>
                                  </w:rPr>
                                  <w:t>Tillaga að s</w:t>
                                </w:r>
                                <w:r w:rsidR="00534D11" w:rsidRPr="005F61C5">
                                  <w:rPr>
                                    <w:rFonts w:asciiTheme="majorHAnsi" w:hAnsiTheme="majorHAnsi" w:cstheme="majorHAnsi"/>
                                    <w:sz w:val="56"/>
                                    <w:szCs w:val="56"/>
                                  </w:rPr>
                                  <w:t>tefnum</w:t>
                                </w:r>
                                <w:r w:rsidR="007573B1">
                                  <w:rPr>
                                    <w:rFonts w:asciiTheme="majorHAnsi" w:hAnsiTheme="majorHAnsi" w:cstheme="majorHAnsi"/>
                                    <w:sz w:val="56"/>
                                    <w:szCs w:val="56"/>
                                  </w:rPr>
                                  <w:t>örkun</w:t>
                                </w:r>
                                <w:r w:rsidR="00534D11" w:rsidRPr="005F61C5">
                                  <w:rPr>
                                    <w:rFonts w:asciiTheme="majorHAnsi" w:hAnsiTheme="majorHAnsi" w:cstheme="majorHAnsi"/>
                                    <w:sz w:val="56"/>
                                    <w:szCs w:val="56"/>
                                  </w:rPr>
                                  <w:t xml:space="preserve"> Sambands íslenskra sveitarfélaga 2022-2026</w:t>
                                </w:r>
                              </w:p>
                              <w:p w14:paraId="0E83A8AD" w14:textId="5E27605C" w:rsidR="008B28A8" w:rsidRPr="00A87E96" w:rsidRDefault="00A87E96" w:rsidP="00D3492D">
                                <w:pPr>
                                  <w:jc w:val="center"/>
                                  <w:rPr>
                                    <w:sz w:val="32"/>
                                    <w:szCs w:val="32"/>
                                  </w:rPr>
                                </w:pPr>
                                <w:r w:rsidRPr="00A87E96">
                                  <w:rPr>
                                    <w:sz w:val="32"/>
                                    <w:szCs w:val="32"/>
                                  </w:rPr>
                                  <w:t xml:space="preserve">Vinnuskjal </w:t>
                                </w:r>
                                <w:r w:rsidR="005E50A2">
                                  <w:rPr>
                                    <w:sz w:val="32"/>
                                    <w:szCs w:val="32"/>
                                  </w:rPr>
                                  <w:t>– Hópur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741D1" id="_x0000_t202" coordsize="21600,21600" o:spt="202" path="m,l,21600r21600,l21600,xe">
                    <v:stroke joinstyle="miter"/>
                    <v:path gradientshapeok="t" o:connecttype="rect"/>
                  </v:shapetype>
                  <v:shape id="Text Box 2" o:spid="_x0000_s1026" type="#_x0000_t202" style="position:absolute;margin-left:0;margin-top:405.7pt;width:453.55pt;height:175.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" fillcolor="#153c65" stroked="f">
                    <v:textbox>
                      <w:txbxContent>
                        <w:p w14:paraId="7F2EF8CB" w14:textId="5F08BAB0" w:rsidR="00534D11" w:rsidRPr="005F61C5" w:rsidRDefault="00A87E96" w:rsidP="00D3492D">
                          <w:pPr>
                            <w:jc w:val="center"/>
                            <w:rPr>
                              <w:rFonts w:asciiTheme="majorHAnsi" w:hAnsiTheme="majorHAnsi" w:cstheme="majorHAnsi"/>
                              <w:sz w:val="56"/>
                              <w:szCs w:val="56"/>
                            </w:rPr>
                          </w:pPr>
                          <w:r>
                            <w:rPr>
                              <w:rFonts w:asciiTheme="majorHAnsi" w:hAnsiTheme="majorHAnsi" w:cstheme="majorHAnsi"/>
                              <w:sz w:val="56"/>
                              <w:szCs w:val="56"/>
                            </w:rPr>
                            <w:br/>
                          </w:r>
                          <w:r w:rsidR="00713B66">
                            <w:rPr>
                              <w:rFonts w:asciiTheme="majorHAnsi" w:hAnsiTheme="majorHAnsi" w:cstheme="majorHAnsi"/>
                              <w:sz w:val="56"/>
                              <w:szCs w:val="56"/>
                            </w:rPr>
                            <w:t>Tillaga að s</w:t>
                          </w:r>
                          <w:r w:rsidR="00534D11" w:rsidRPr="005F61C5">
                            <w:rPr>
                              <w:rFonts w:asciiTheme="majorHAnsi" w:hAnsiTheme="majorHAnsi" w:cstheme="majorHAnsi"/>
                              <w:sz w:val="56"/>
                              <w:szCs w:val="56"/>
                            </w:rPr>
                            <w:t>tefnum</w:t>
                          </w:r>
                          <w:r w:rsidR="007573B1">
                            <w:rPr>
                              <w:rFonts w:asciiTheme="majorHAnsi" w:hAnsiTheme="majorHAnsi" w:cstheme="majorHAnsi"/>
                              <w:sz w:val="56"/>
                              <w:szCs w:val="56"/>
                            </w:rPr>
                            <w:t>örkun</w:t>
                          </w:r>
                          <w:r w:rsidR="00534D11" w:rsidRPr="005F61C5">
                            <w:rPr>
                              <w:rFonts w:asciiTheme="majorHAnsi" w:hAnsiTheme="majorHAnsi" w:cstheme="majorHAnsi"/>
                              <w:sz w:val="56"/>
                              <w:szCs w:val="56"/>
                            </w:rPr>
                            <w:t xml:space="preserve"> Sambands íslenskra sveitarfélaga 2022-2026</w:t>
                          </w:r>
                        </w:p>
                        <w:p w14:paraId="0E83A8AD" w14:textId="5E27605C" w:rsidR="008B28A8" w:rsidRPr="00A87E96" w:rsidRDefault="00A87E96" w:rsidP="00D3492D">
                          <w:pPr>
                            <w:jc w:val="center"/>
                            <w:rPr>
                              <w:sz w:val="32"/>
                              <w:szCs w:val="32"/>
                            </w:rPr>
                          </w:pPr>
                          <w:r w:rsidRPr="00A87E96">
                            <w:rPr>
                              <w:sz w:val="32"/>
                              <w:szCs w:val="32"/>
                            </w:rPr>
                            <w:t xml:space="preserve">Vinnuskjal </w:t>
                          </w:r>
                          <w:r w:rsidR="005E50A2">
                            <w:rPr>
                              <w:sz w:val="32"/>
                              <w:szCs w:val="32"/>
                            </w:rPr>
                            <w:t>– Hópur 4</w:t>
                          </w:r>
                        </w:p>
                      </w:txbxContent>
                    </v:textbox>
                    <w10:wrap type="square" anchorx="margin"/>
                  </v:shape>
                </w:pict>
              </mc:Fallback>
            </mc:AlternateContent>
          </w:r>
          <w:r w:rsidR="002873B2">
            <w:rPr>
              <w:noProof/>
            </w:rPr>
            <w:drawing>
              <wp:inline distT="0" distB="0" distL="0" distR="0" wp14:anchorId="21B855CA" wp14:editId="3C1DD87B">
                <wp:extent cx="5760000" cy="5103628"/>
                <wp:effectExtent l="0" t="0" r="0" b="1905"/>
                <wp:docPr id="9" name="Picture 4" descr="Landscap of gravel and snow"/>
                <wp:cNvGraphicFramePr/>
                <a:graphic xmlns:a="http://schemas.openxmlformats.org/drawingml/2006/main">
                  <a:graphicData uri="http://schemas.openxmlformats.org/drawingml/2006/picture">
                    <pic:pic xmlns:pic="http://schemas.openxmlformats.org/drawingml/2006/picture">
                      <pic:nvPicPr>
                        <pic:cNvPr id="9" name="Picture 4" descr="Landscap of gravel and snow"/>
                        <pic:cNvPicPr/>
                      </pic:nvPicPr>
                      <pic:blipFill>
                        <a:blip r:embed="rId11" cstate="print">
                          <a:extLst>
                            <a:ext uri="{28A0092B-C50C-407E-A947-70E740481C1C}">
                              <a14:useLocalDpi xmlns:a14="http://schemas.microsoft.com/office/drawing/2010/main" val="0"/>
                            </a:ext>
                          </a:extLst>
                        </a:blip>
                        <a:srcRect l="11755" r="11755"/>
                        <a:stretch>
                          <a:fillRect/>
                        </a:stretch>
                      </pic:blipFill>
                      <pic:spPr bwMode="auto">
                        <a:xfrm>
                          <a:off x="0" y="0"/>
                          <a:ext cx="5760000" cy="5103628"/>
                        </a:xfrm>
                        <a:prstGeom prst="rect">
                          <a:avLst/>
                        </a:prstGeom>
                        <a:ln>
                          <a:noFill/>
                        </a:ln>
                        <a:extLst>
                          <a:ext uri="{53640926-AAD7-44D8-BBD7-CCE9431645EC}">
                            <a14:shadowObscured xmlns:a14="http://schemas.microsoft.com/office/drawing/2010/main"/>
                          </a:ext>
                        </a:extLst>
                      </pic:spPr>
                    </pic:pic>
                  </a:graphicData>
                </a:graphic>
              </wp:inline>
            </w:drawing>
          </w:r>
        </w:p>
        <w:p w14:paraId="24C3611E" w14:textId="0F854D74" w:rsidR="00534D11" w:rsidRDefault="00FA4833">
          <w:r>
            <w:rPr>
              <w:noProof/>
            </w:rPr>
            <w:drawing>
              <wp:anchor distT="0" distB="0" distL="114300" distR="114300" simplePos="0" relativeHeight="251658242" behindDoc="0" locked="0" layoutInCell="1" allowOverlap="1" wp14:anchorId="3D033331" wp14:editId="4DF0C3CE">
                <wp:simplePos x="0" y="0"/>
                <wp:positionH relativeFrom="margin">
                  <wp:align>center</wp:align>
                </wp:positionH>
                <wp:positionV relativeFrom="paragraph">
                  <wp:posOffset>2632710</wp:posOffset>
                </wp:positionV>
                <wp:extent cx="3077154" cy="926282"/>
                <wp:effectExtent l="0" t="0" r="0" b="762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77154" cy="926282"/>
                        </a:xfrm>
                        <a:prstGeom prst="rect">
                          <a:avLst/>
                        </a:prstGeom>
                      </pic:spPr>
                    </pic:pic>
                  </a:graphicData>
                </a:graphic>
                <wp14:sizeRelH relativeFrom="margin">
                  <wp14:pctWidth>0</wp14:pctWidth>
                </wp14:sizeRelH>
                <wp14:sizeRelV relativeFrom="margin">
                  <wp14:pctHeight>0</wp14:pctHeight>
                </wp14:sizeRelV>
              </wp:anchor>
            </w:drawing>
          </w:r>
        </w:p>
        <w:p w14:paraId="6AF6BCA3" w14:textId="1742E588" w:rsidR="005F60CC" w:rsidRDefault="00916ACB">
          <w:r>
            <w:br w:type="page"/>
          </w:r>
        </w:p>
      </w:sdtContent>
    </w:sdt>
    <w:p w14:paraId="4046744C" w14:textId="77777777" w:rsidR="008B1916" w:rsidRPr="00955E2F" w:rsidRDefault="008B1916" w:rsidP="006A2DC8">
      <w:pPr>
        <w:pStyle w:val="Heading1"/>
      </w:pPr>
      <w:bookmarkStart w:id="0" w:name="_Toc113010254"/>
      <w:r w:rsidRPr="006A2DC8">
        <w:lastRenderedPageBreak/>
        <w:t>Inngangur</w:t>
      </w:r>
      <w:bookmarkEnd w:id="0"/>
    </w:p>
    <w:p w14:paraId="43BFC868" w14:textId="77777777" w:rsidR="00480DD3" w:rsidRDefault="00480DD3" w:rsidP="008B1916">
      <w:pPr>
        <w:jc w:val="both"/>
      </w:pPr>
    </w:p>
    <w:p w14:paraId="69E85C0D" w14:textId="0ABB051C" w:rsidR="008B1916" w:rsidRPr="00955E2F" w:rsidRDefault="008B1916" w:rsidP="008B1916">
      <w:pPr>
        <w:jc w:val="both"/>
      </w:pPr>
      <w:r w:rsidRPr="00955E2F">
        <w:t>Undanfarna mánuði hefur starfsfólk sambandsins í samstarfi við kjörna fulltrúa</w:t>
      </w:r>
      <w:r>
        <w:t>,</w:t>
      </w:r>
      <w:r w:rsidRPr="00955E2F">
        <w:t xml:space="preserve"> starfsfólk sveitarfélaga </w:t>
      </w:r>
      <w:r>
        <w:t xml:space="preserve">og stjórn sambandsins </w:t>
      </w:r>
      <w:r w:rsidRPr="00955E2F">
        <w:t xml:space="preserve">unnið að undirbúningi stefnumótunar á komandi landsþingi. Haldnir voru fimm fundir þar sem rædd voru afmörkuð mál og fékk allt sveitarstjórnarfólk boð um þátttöku. Upplegg fundanna var að fá fram þær áherslur sem sambandið ætti að leggja næstu fjögur árin. </w:t>
      </w:r>
    </w:p>
    <w:p w14:paraId="122053C4" w14:textId="49253DFE" w:rsidR="008B1916" w:rsidRDefault="008B1916" w:rsidP="008B1916">
      <w:pPr>
        <w:jc w:val="both"/>
      </w:pPr>
      <w:r w:rsidRPr="00955E2F">
        <w:t xml:space="preserve">Í framhaldinu voru haldnir fundir með fastanefndum sambandsins og að því loknu fór starfsfólk sambandsins yfir gögn fundanna og bætti við áherslum. Þá tók stjórn skjalið til umfjöllunar á vinnufundi stjórnar 23.-24. </w:t>
      </w:r>
      <w:r w:rsidRPr="0024399A">
        <w:t>júní 2022</w:t>
      </w:r>
      <w:r w:rsidR="00B673DD">
        <w:t>, unnið var úr þeim ábendingum sem þar komu fram og skjalið lagt fyrir stjórn að nýju</w:t>
      </w:r>
      <w:r w:rsidR="0006529F">
        <w:t xml:space="preserve"> </w:t>
      </w:r>
      <w:r w:rsidR="00CF1E1F">
        <w:t xml:space="preserve">26. ágúst sl. </w:t>
      </w:r>
    </w:p>
    <w:p w14:paraId="5ED31B6D" w14:textId="17589BBD" w:rsidR="00AB0BC1" w:rsidRDefault="00AB0BC1" w:rsidP="5C37760E">
      <w:pPr>
        <w:jc w:val="both"/>
      </w:pPr>
      <w:r>
        <w:t xml:space="preserve">Í skjalinu má sjá hugmynd að tengingu kafla við </w:t>
      </w:r>
      <w:r w:rsidR="00BA4415">
        <w:t>Heimsmarkmið Sameinuðu þjóðanna um sjálfbæra þróun</w:t>
      </w:r>
      <w:r w:rsidR="00943BC5">
        <w:t xml:space="preserve"> sem áfram verður hægt að vinna með </w:t>
      </w:r>
      <w:r w:rsidR="008D5B31">
        <w:t xml:space="preserve">við endanlega útgáfu stefnumörkunar </w:t>
      </w:r>
      <w:r w:rsidR="00943BC5">
        <w:t>ef landsþing</w:t>
      </w:r>
      <w:r w:rsidR="003A011F">
        <w:t xml:space="preserve">i hugnast slík framsetning. </w:t>
      </w:r>
      <w:r w:rsidR="008D5B31">
        <w:t>Gott er því að lesa kaflana og markmið</w:t>
      </w:r>
      <w:r w:rsidR="00114DCF">
        <w:t>in í stefnunni</w:t>
      </w:r>
      <w:r w:rsidR="008D5B31">
        <w:t xml:space="preserve"> með </w:t>
      </w:r>
      <w:r w:rsidR="00114DCF">
        <w:t>tengingu við Heimsmarkmiðin í huga.</w:t>
      </w:r>
    </w:p>
    <w:p w14:paraId="6CD91F62" w14:textId="77777777" w:rsidR="001F32D7" w:rsidRDefault="001F32D7"/>
    <w:p w14:paraId="0FBBBA9D" w14:textId="13DB49E4" w:rsidR="001F32D7" w:rsidRDefault="001F32D7">
      <w:r>
        <w:rPr>
          <w:noProof/>
        </w:rPr>
        <w:drawing>
          <wp:inline distT="0" distB="0" distL="0" distR="0" wp14:anchorId="5EAE6121" wp14:editId="6F202892">
            <wp:extent cx="5731510" cy="3236595"/>
            <wp:effectExtent l="0" t="0" r="2540" b="1905"/>
            <wp:docPr id="3" name="Picture 3" descr="Graphical user interface, applicati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6595"/>
                    </a:xfrm>
                    <a:prstGeom prst="rect">
                      <a:avLst/>
                    </a:prstGeom>
                  </pic:spPr>
                </pic:pic>
              </a:graphicData>
            </a:graphic>
          </wp:inline>
        </w:drawing>
      </w:r>
    </w:p>
    <w:p w14:paraId="580493CD" w14:textId="3AC0C113" w:rsidR="00D04814" w:rsidRDefault="00D04814">
      <w:pPr>
        <w:rPr>
          <w:rFonts w:asciiTheme="majorHAnsi" w:eastAsiaTheme="majorEastAsia" w:hAnsiTheme="majorHAnsi" w:cstheme="majorBidi"/>
          <w:spacing w:val="-10"/>
          <w:kern w:val="28"/>
          <w:sz w:val="56"/>
          <w:szCs w:val="56"/>
        </w:rPr>
      </w:pPr>
      <w:r>
        <w:br w:type="page"/>
      </w:r>
    </w:p>
    <w:p w14:paraId="11EBB593" w14:textId="77777777" w:rsidR="005E50A2" w:rsidRDefault="005E50A2" w:rsidP="005E50A2">
      <w:pPr>
        <w:pStyle w:val="Heading1"/>
      </w:pPr>
      <w:bookmarkStart w:id="1" w:name="_Toc113010255"/>
      <w:bookmarkStart w:id="2" w:name="_Toc113010260"/>
      <w:r>
        <w:lastRenderedPageBreak/>
        <w:t>6. Skipulags- og húsnæðismál</w:t>
      </w:r>
      <w:bookmarkEnd w:id="2"/>
    </w:p>
    <w:p w14:paraId="1AA18193" w14:textId="77777777" w:rsidR="005E50A2" w:rsidRDefault="005E50A2" w:rsidP="005E50A2">
      <w:pPr>
        <w:spacing w:after="0"/>
      </w:pPr>
    </w:p>
    <w:tbl>
      <w:tblPr>
        <w:tblStyle w:val="TableGrid"/>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tblGrid>
      <w:tr w:rsidR="005E50A2" w14:paraId="25373E68" w14:textId="77777777" w:rsidTr="005C2F16">
        <w:tc>
          <w:tcPr>
            <w:tcW w:w="9128" w:type="dxa"/>
          </w:tcPr>
          <w:p w14:paraId="40F4AE95" w14:textId="77777777" w:rsidR="005E50A2" w:rsidRDefault="005E50A2" w:rsidP="005C2F16">
            <w:pPr>
              <w:spacing w:after="160" w:line="259" w:lineRule="auto"/>
              <w:jc w:val="both"/>
            </w:pPr>
            <w:r w:rsidRPr="0024399A">
              <w:t>Rammasamningur milli ríkisins og sambandsins markar tímamót í húsnæðismálum og endurspeglar vilja til stóraukins samstarfs um umbætur m.a. hvað varðar tölfræði, einföldun regluverks, framboð byggingarlóða, fyrirkomulag húsnæðisstuðnings og fleiri forsendur sem geta stuðlað að bættri yfirsýn, vandaðri áætlunum og auknu jafnvægi á húsnæðismarkaði.</w:t>
            </w:r>
            <w:r>
              <w:t xml:space="preserve"> Orðalag þessa kafla endurspeglar að stórum hluta viðfangsefni samningsins. Í þeim köflum sem á eftir koma er vitaskuld einnig vikið bæði beint og óbeint að viðfangsefnum á sviði skipulagsmála.</w:t>
            </w:r>
          </w:p>
          <w:p w14:paraId="05DA5D3A" w14:textId="77777777" w:rsidR="005E50A2" w:rsidRDefault="005E50A2" w:rsidP="005C2F16">
            <w:pPr>
              <w:jc w:val="both"/>
            </w:pPr>
          </w:p>
        </w:tc>
      </w:tr>
      <w:tr w:rsidR="005E50A2" w14:paraId="6E1EBD31" w14:textId="77777777" w:rsidTr="005C2F16">
        <w:tc>
          <w:tcPr>
            <w:tcW w:w="9128" w:type="dxa"/>
          </w:tcPr>
          <w:p w14:paraId="5361E86F" w14:textId="77777777" w:rsidR="005E50A2" w:rsidRDefault="005E50A2" w:rsidP="005C2F16">
            <w:pPr>
              <w:jc w:val="both"/>
              <w:rPr>
                <w:noProof/>
              </w:rPr>
            </w:pPr>
            <w:r>
              <w:rPr>
                <w:noProof/>
              </w:rPr>
              <w:drawing>
                <wp:inline distT="0" distB="0" distL="0" distR="0" wp14:anchorId="280791EE" wp14:editId="45761E1E">
                  <wp:extent cx="539221" cy="540000"/>
                  <wp:effectExtent l="0" t="0" r="0" b="0"/>
                  <wp:docPr id="8" name="Mynd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nd 8"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221" cy="540000"/>
                          </a:xfrm>
                          <a:prstGeom prst="rect">
                            <a:avLst/>
                          </a:prstGeom>
                        </pic:spPr>
                      </pic:pic>
                    </a:graphicData>
                  </a:graphic>
                </wp:inline>
              </w:drawing>
            </w:r>
            <w:r>
              <w:rPr>
                <w:noProof/>
              </w:rPr>
              <w:t xml:space="preserve"> </w:t>
            </w:r>
            <w:r>
              <w:rPr>
                <w:noProof/>
              </w:rPr>
              <w:drawing>
                <wp:inline distT="0" distB="0" distL="0" distR="0" wp14:anchorId="5F6E49C0" wp14:editId="25103753">
                  <wp:extent cx="540000" cy="540000"/>
                  <wp:effectExtent l="0" t="0" r="0" b="0"/>
                  <wp:docPr id="21" name="Mynd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ynd 21" descr="Tabl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t xml:space="preserve"> </w:t>
            </w:r>
            <w:r>
              <w:rPr>
                <w:noProof/>
              </w:rPr>
              <w:drawing>
                <wp:inline distT="0" distB="0" distL="0" distR="0" wp14:anchorId="7A272631" wp14:editId="4AF12B19">
                  <wp:extent cx="540000" cy="540000"/>
                  <wp:effectExtent l="0" t="0" r="0" b="0"/>
                  <wp:docPr id="22" name="Mynd 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nd 22" descr="A picture containing 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t xml:space="preserve"> </w:t>
            </w:r>
            <w:r>
              <w:rPr>
                <w:noProof/>
              </w:rPr>
              <w:drawing>
                <wp:inline distT="0" distB="0" distL="0" distR="0" wp14:anchorId="210F3D51" wp14:editId="60B02118">
                  <wp:extent cx="540000" cy="540000"/>
                  <wp:effectExtent l="0" t="0" r="0" b="0"/>
                  <wp:docPr id="23" name="Mynd 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nd 23" descr="A picture containing 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2C4CFCF5" w14:textId="77777777" w:rsidR="005E50A2" w:rsidRDefault="005E50A2" w:rsidP="005E50A2">
      <w:pPr>
        <w:spacing w:after="0"/>
      </w:pPr>
    </w:p>
    <w:tbl>
      <w:tblPr>
        <w:tblStyle w:val="GridTable4-Accent1"/>
        <w:tblW w:w="9156" w:type="dxa"/>
        <w:tblLook w:val="0480" w:firstRow="0" w:lastRow="0" w:firstColumn="1" w:lastColumn="0" w:noHBand="0" w:noVBand="1"/>
      </w:tblPr>
      <w:tblGrid>
        <w:gridCol w:w="986"/>
        <w:gridCol w:w="8170"/>
      </w:tblGrid>
      <w:tr w:rsidR="005E50A2" w14:paraId="7877878F"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20911C19" w14:textId="77777777" w:rsidR="005E50A2" w:rsidRDefault="005E50A2" w:rsidP="005C2F16">
            <w:pPr>
              <w:jc w:val="both"/>
            </w:pPr>
            <w:r>
              <w:t>6.1</w:t>
            </w:r>
          </w:p>
        </w:tc>
        <w:tc>
          <w:tcPr>
            <w:tcW w:w="8170" w:type="dxa"/>
          </w:tcPr>
          <w:p w14:paraId="79EF9D6E"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6B4082">
              <w:t>Sambandið skal beita sér fyrir einföldun löggjafar, ferla og samráðs í skipulagsmálum og vinna að því að ferli við skipulagsgerð verði stafræn og auðlæsileg fyrir almenning</w:t>
            </w:r>
            <w:r>
              <w:t>.</w:t>
            </w:r>
          </w:p>
        </w:tc>
      </w:tr>
      <w:tr w:rsidR="005E50A2" w14:paraId="21FCF5AC" w14:textId="77777777" w:rsidTr="005C2F16">
        <w:tc>
          <w:tcPr>
            <w:cnfStyle w:val="001000000000" w:firstRow="0" w:lastRow="0" w:firstColumn="1" w:lastColumn="0" w:oddVBand="0" w:evenVBand="0" w:oddHBand="0" w:evenHBand="0" w:firstRowFirstColumn="0" w:firstRowLastColumn="0" w:lastRowFirstColumn="0" w:lastRowLastColumn="0"/>
            <w:tcW w:w="986" w:type="dxa"/>
          </w:tcPr>
          <w:p w14:paraId="1C9869DE" w14:textId="77777777" w:rsidR="005E50A2" w:rsidRDefault="005E50A2" w:rsidP="005C2F16">
            <w:pPr>
              <w:jc w:val="both"/>
            </w:pPr>
          </w:p>
        </w:tc>
        <w:tc>
          <w:tcPr>
            <w:tcW w:w="8170" w:type="dxa"/>
          </w:tcPr>
          <w:p w14:paraId="1E22394D"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64224891"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006991E4" w14:textId="77777777" w:rsidR="005E50A2" w:rsidRDefault="005E50A2" w:rsidP="005C2F16">
            <w:pPr>
              <w:jc w:val="both"/>
            </w:pPr>
            <w:r>
              <w:t>6.2</w:t>
            </w:r>
          </w:p>
        </w:tc>
        <w:tc>
          <w:tcPr>
            <w:tcW w:w="8170" w:type="dxa"/>
          </w:tcPr>
          <w:p w14:paraId="6D0E9976"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6B4082">
              <w:t>Núverandi fyrirkomulag við ráðstöfun skipulagsgjalds verði tekið til endurskoðunar. Tekjur af skipulagsgjaldi renni að fullu til skipulagsmála</w:t>
            </w:r>
            <w:r>
              <w:t>.</w:t>
            </w:r>
          </w:p>
        </w:tc>
      </w:tr>
      <w:tr w:rsidR="005E50A2" w14:paraId="6BD54103" w14:textId="77777777" w:rsidTr="005C2F16">
        <w:tc>
          <w:tcPr>
            <w:cnfStyle w:val="001000000000" w:firstRow="0" w:lastRow="0" w:firstColumn="1" w:lastColumn="0" w:oddVBand="0" w:evenVBand="0" w:oddHBand="0" w:evenHBand="0" w:firstRowFirstColumn="0" w:firstRowLastColumn="0" w:lastRowFirstColumn="0" w:lastRowLastColumn="0"/>
            <w:tcW w:w="986" w:type="dxa"/>
          </w:tcPr>
          <w:p w14:paraId="1246BEEA" w14:textId="77777777" w:rsidR="005E50A2" w:rsidRDefault="005E50A2" w:rsidP="005C2F16">
            <w:pPr>
              <w:jc w:val="both"/>
            </w:pPr>
          </w:p>
        </w:tc>
        <w:tc>
          <w:tcPr>
            <w:tcW w:w="8170" w:type="dxa"/>
          </w:tcPr>
          <w:p w14:paraId="3F16E17D"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6DC9C849"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6F2C10AA" w14:textId="77777777" w:rsidR="005E50A2" w:rsidRDefault="005E50A2" w:rsidP="005C2F16">
            <w:pPr>
              <w:jc w:val="both"/>
            </w:pPr>
            <w:r>
              <w:t>6.3</w:t>
            </w:r>
          </w:p>
        </w:tc>
        <w:tc>
          <w:tcPr>
            <w:tcW w:w="8170" w:type="dxa"/>
          </w:tcPr>
          <w:p w14:paraId="08883E46"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6B4082">
              <w:t>Sambandið vinni að markvissu samstarfi ríkis og sveitarfélaga um framþróun húsnæðismarkaðar um land allt á grundvelli húsnæðissáttmála og tillagna um umbætur í húsnæðismálum</w:t>
            </w:r>
            <w:r>
              <w:t>.</w:t>
            </w:r>
          </w:p>
        </w:tc>
      </w:tr>
      <w:tr w:rsidR="005E50A2" w14:paraId="30697CFE" w14:textId="77777777" w:rsidTr="005C2F16">
        <w:tc>
          <w:tcPr>
            <w:cnfStyle w:val="001000000000" w:firstRow="0" w:lastRow="0" w:firstColumn="1" w:lastColumn="0" w:oddVBand="0" w:evenVBand="0" w:oddHBand="0" w:evenHBand="0" w:firstRowFirstColumn="0" w:firstRowLastColumn="0" w:lastRowFirstColumn="0" w:lastRowLastColumn="0"/>
            <w:tcW w:w="986" w:type="dxa"/>
          </w:tcPr>
          <w:p w14:paraId="711595F2" w14:textId="77777777" w:rsidR="005E50A2" w:rsidRDefault="005E50A2" w:rsidP="005C2F16">
            <w:pPr>
              <w:jc w:val="both"/>
            </w:pPr>
          </w:p>
        </w:tc>
        <w:tc>
          <w:tcPr>
            <w:tcW w:w="8170" w:type="dxa"/>
          </w:tcPr>
          <w:p w14:paraId="642667D0"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4B0687AD"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59ECDB5D" w14:textId="77777777" w:rsidR="005E50A2" w:rsidRDefault="005E50A2" w:rsidP="005C2F16">
            <w:pPr>
              <w:jc w:val="both"/>
            </w:pPr>
            <w:r>
              <w:t>6.4</w:t>
            </w:r>
          </w:p>
        </w:tc>
        <w:tc>
          <w:tcPr>
            <w:tcW w:w="8170" w:type="dxa"/>
          </w:tcPr>
          <w:p w14:paraId="6EA85660"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6B4082">
              <w:t>Sérstök áhersla verði lögð á  að auka framboð fjölbreytts húsnæðis og auka uppbyggingu húsnæðis á vegum óhagnaðardrifinna leigufélaga</w:t>
            </w:r>
            <w:r>
              <w:t>.</w:t>
            </w:r>
          </w:p>
        </w:tc>
      </w:tr>
      <w:tr w:rsidR="005E50A2" w14:paraId="5093CC41" w14:textId="77777777" w:rsidTr="005C2F16">
        <w:tc>
          <w:tcPr>
            <w:cnfStyle w:val="001000000000" w:firstRow="0" w:lastRow="0" w:firstColumn="1" w:lastColumn="0" w:oddVBand="0" w:evenVBand="0" w:oddHBand="0" w:evenHBand="0" w:firstRowFirstColumn="0" w:firstRowLastColumn="0" w:lastRowFirstColumn="0" w:lastRowLastColumn="0"/>
            <w:tcW w:w="986" w:type="dxa"/>
          </w:tcPr>
          <w:p w14:paraId="548FD9C7" w14:textId="77777777" w:rsidR="005E50A2" w:rsidRDefault="005E50A2" w:rsidP="005C2F16">
            <w:pPr>
              <w:jc w:val="both"/>
            </w:pPr>
          </w:p>
        </w:tc>
        <w:tc>
          <w:tcPr>
            <w:tcW w:w="8170" w:type="dxa"/>
          </w:tcPr>
          <w:p w14:paraId="2DA290A5"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05428ED7"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510FA9F0" w14:textId="77777777" w:rsidR="005E50A2" w:rsidRDefault="005E50A2" w:rsidP="005C2F16">
            <w:pPr>
              <w:jc w:val="both"/>
            </w:pPr>
            <w:r>
              <w:t>6.5</w:t>
            </w:r>
          </w:p>
        </w:tc>
        <w:tc>
          <w:tcPr>
            <w:tcW w:w="8170" w:type="dxa"/>
          </w:tcPr>
          <w:p w14:paraId="60F72B3C"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t>U</w:t>
            </w:r>
            <w:r w:rsidRPr="0024399A">
              <w:t>ppbyggingarheimildir</w:t>
            </w:r>
            <w:r w:rsidRPr="008E5348">
              <w:t xml:space="preserve"> í deiliskipulagi verði tímabundnar</w:t>
            </w:r>
            <w:r>
              <w:t xml:space="preserve"> til</w:t>
            </w:r>
            <w:r w:rsidRPr="00B24819">
              <w:t xml:space="preserve"> að auka stöðugleika í framboði íbúðarhúsnæðis</w:t>
            </w:r>
          </w:p>
        </w:tc>
      </w:tr>
      <w:tr w:rsidR="005E50A2" w14:paraId="72CB1646" w14:textId="77777777" w:rsidTr="005C2F16">
        <w:tc>
          <w:tcPr>
            <w:cnfStyle w:val="001000000000" w:firstRow="0" w:lastRow="0" w:firstColumn="1" w:lastColumn="0" w:oddVBand="0" w:evenVBand="0" w:oddHBand="0" w:evenHBand="0" w:firstRowFirstColumn="0" w:firstRowLastColumn="0" w:lastRowFirstColumn="0" w:lastRowLastColumn="0"/>
            <w:tcW w:w="986" w:type="dxa"/>
          </w:tcPr>
          <w:p w14:paraId="656E931D" w14:textId="77777777" w:rsidR="005E50A2" w:rsidRDefault="005E50A2" w:rsidP="005C2F16">
            <w:pPr>
              <w:jc w:val="both"/>
            </w:pPr>
          </w:p>
        </w:tc>
        <w:tc>
          <w:tcPr>
            <w:tcW w:w="8170" w:type="dxa"/>
          </w:tcPr>
          <w:p w14:paraId="5E0EA489"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01983FE0"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74227AF4" w14:textId="77777777" w:rsidR="005E50A2" w:rsidRDefault="005E50A2" w:rsidP="005C2F16">
            <w:pPr>
              <w:jc w:val="both"/>
            </w:pPr>
            <w:r>
              <w:t>6.6</w:t>
            </w:r>
          </w:p>
        </w:tc>
        <w:tc>
          <w:tcPr>
            <w:tcW w:w="8170" w:type="dxa"/>
          </w:tcPr>
          <w:p w14:paraId="69D3E8D6"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8E5348">
              <w:t>Samstarf sveitarfélaga um gerð húsnæðisáætlana verði aukið og lagt kapp á að tengja þá vinnu markvisst við aðal- og svæðisskipulagsáætlanir. Stafrænar húsnæðisáætlanir virki sem stjórntæki og auðveldi yfirsýn um stöðu og horfur á húsnæðismarkaði</w:t>
            </w:r>
            <w:r>
              <w:t xml:space="preserve"> á búsetu- og atvinnusvæðum.</w:t>
            </w:r>
          </w:p>
        </w:tc>
      </w:tr>
      <w:tr w:rsidR="005E50A2" w14:paraId="6325123A" w14:textId="77777777" w:rsidTr="005C2F16">
        <w:tc>
          <w:tcPr>
            <w:cnfStyle w:val="001000000000" w:firstRow="0" w:lastRow="0" w:firstColumn="1" w:lastColumn="0" w:oddVBand="0" w:evenVBand="0" w:oddHBand="0" w:evenHBand="0" w:firstRowFirstColumn="0" w:firstRowLastColumn="0" w:lastRowFirstColumn="0" w:lastRowLastColumn="0"/>
            <w:tcW w:w="986" w:type="dxa"/>
          </w:tcPr>
          <w:p w14:paraId="48D71797" w14:textId="77777777" w:rsidR="005E50A2" w:rsidRDefault="005E50A2" w:rsidP="005C2F16">
            <w:pPr>
              <w:jc w:val="both"/>
            </w:pPr>
          </w:p>
        </w:tc>
        <w:tc>
          <w:tcPr>
            <w:tcW w:w="8170" w:type="dxa"/>
          </w:tcPr>
          <w:p w14:paraId="7EB0E3EE"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462F940B"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20392326" w14:textId="77777777" w:rsidR="005E50A2" w:rsidRDefault="005E50A2" w:rsidP="005C2F16">
            <w:pPr>
              <w:jc w:val="both"/>
            </w:pPr>
            <w:r>
              <w:t>6.7</w:t>
            </w:r>
          </w:p>
        </w:tc>
        <w:tc>
          <w:tcPr>
            <w:tcW w:w="8170" w:type="dxa"/>
          </w:tcPr>
          <w:p w14:paraId="4B0627BE"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8E5348">
              <w:t>Unnin verði áætlun um að útrýma óviðunandi og hættulegu íbúðarhúsnæði. Jafnhliða verði unnið að umbótum í íbúaskráningu og spornað gegn óleyfilegri búsetu</w:t>
            </w:r>
            <w:r>
              <w:t>.</w:t>
            </w:r>
          </w:p>
        </w:tc>
      </w:tr>
      <w:tr w:rsidR="005E50A2" w14:paraId="38D314F0" w14:textId="77777777" w:rsidTr="005C2F16">
        <w:tc>
          <w:tcPr>
            <w:cnfStyle w:val="001000000000" w:firstRow="0" w:lastRow="0" w:firstColumn="1" w:lastColumn="0" w:oddVBand="0" w:evenVBand="0" w:oddHBand="0" w:evenHBand="0" w:firstRowFirstColumn="0" w:firstRowLastColumn="0" w:lastRowFirstColumn="0" w:lastRowLastColumn="0"/>
            <w:tcW w:w="986" w:type="dxa"/>
          </w:tcPr>
          <w:p w14:paraId="2A4F32AE" w14:textId="77777777" w:rsidR="005E50A2" w:rsidRDefault="005E50A2" w:rsidP="005C2F16">
            <w:pPr>
              <w:jc w:val="both"/>
            </w:pPr>
          </w:p>
        </w:tc>
        <w:tc>
          <w:tcPr>
            <w:tcW w:w="8170" w:type="dxa"/>
          </w:tcPr>
          <w:p w14:paraId="3B57F808"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6C89108B"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14D70059" w14:textId="77777777" w:rsidR="005E50A2" w:rsidRDefault="005E50A2" w:rsidP="005C2F16">
            <w:pPr>
              <w:jc w:val="both"/>
            </w:pPr>
            <w:r>
              <w:t>6.8</w:t>
            </w:r>
          </w:p>
        </w:tc>
        <w:tc>
          <w:tcPr>
            <w:tcW w:w="8170" w:type="dxa"/>
          </w:tcPr>
          <w:p w14:paraId="173522E9"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8E5348">
              <w:t>Húsnæðisbætur verði sameinaðar og að því stefnt að greiðslur fari fram með samræmdum hætti, á grundvelli rauntímaupplýsinga. Jafnframt verði lagður grunnur að einu sameiginlegu greiðslukerfi fyrir húsnæðisstuðning og ríkið beri ábyrgð á fjármögnun hans</w:t>
            </w:r>
            <w:r>
              <w:t>.</w:t>
            </w:r>
          </w:p>
        </w:tc>
      </w:tr>
      <w:tr w:rsidR="005E50A2" w14:paraId="1F6D6E4F" w14:textId="77777777" w:rsidTr="005C2F16">
        <w:tc>
          <w:tcPr>
            <w:cnfStyle w:val="001000000000" w:firstRow="0" w:lastRow="0" w:firstColumn="1" w:lastColumn="0" w:oddVBand="0" w:evenVBand="0" w:oddHBand="0" w:evenHBand="0" w:firstRowFirstColumn="0" w:firstRowLastColumn="0" w:lastRowFirstColumn="0" w:lastRowLastColumn="0"/>
            <w:tcW w:w="986" w:type="dxa"/>
          </w:tcPr>
          <w:p w14:paraId="614CA4C6" w14:textId="77777777" w:rsidR="005E50A2" w:rsidRDefault="005E50A2" w:rsidP="005C2F16">
            <w:pPr>
              <w:jc w:val="both"/>
            </w:pPr>
          </w:p>
        </w:tc>
        <w:tc>
          <w:tcPr>
            <w:tcW w:w="8170" w:type="dxa"/>
          </w:tcPr>
          <w:p w14:paraId="545A1892"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675425A0"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442D9B4D" w14:textId="77777777" w:rsidR="005E50A2" w:rsidRDefault="005E50A2" w:rsidP="005C2F16">
            <w:pPr>
              <w:jc w:val="both"/>
            </w:pPr>
            <w:r>
              <w:t>6.9</w:t>
            </w:r>
          </w:p>
        </w:tc>
        <w:tc>
          <w:tcPr>
            <w:tcW w:w="8170" w:type="dxa"/>
          </w:tcPr>
          <w:p w14:paraId="24ABA135"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t>Vistvæn mannvirkjagerð, vistvænt skipulag og aðlögun að loftslagsbreytingum verði leiðarljós sveitarfélaga í húsnæðisuppbyggingu.</w:t>
            </w:r>
          </w:p>
        </w:tc>
      </w:tr>
      <w:tr w:rsidR="005E50A2" w14:paraId="51CD46CC" w14:textId="77777777" w:rsidTr="005C2F16">
        <w:tc>
          <w:tcPr>
            <w:cnfStyle w:val="001000000000" w:firstRow="0" w:lastRow="0" w:firstColumn="1" w:lastColumn="0" w:oddVBand="0" w:evenVBand="0" w:oddHBand="0" w:evenHBand="0" w:firstRowFirstColumn="0" w:firstRowLastColumn="0" w:lastRowFirstColumn="0" w:lastRowLastColumn="0"/>
            <w:tcW w:w="986" w:type="dxa"/>
          </w:tcPr>
          <w:p w14:paraId="22344DE2" w14:textId="77777777" w:rsidR="005E50A2" w:rsidRDefault="005E50A2" w:rsidP="005C2F16">
            <w:pPr>
              <w:jc w:val="both"/>
            </w:pPr>
          </w:p>
        </w:tc>
        <w:tc>
          <w:tcPr>
            <w:tcW w:w="8170" w:type="dxa"/>
          </w:tcPr>
          <w:p w14:paraId="4B9C9A03"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28D04B8A"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4B21D48E" w14:textId="77777777" w:rsidR="005E50A2" w:rsidRDefault="005E50A2" w:rsidP="005C2F16">
            <w:pPr>
              <w:jc w:val="both"/>
            </w:pPr>
            <w:r>
              <w:t>6.10</w:t>
            </w:r>
          </w:p>
        </w:tc>
        <w:tc>
          <w:tcPr>
            <w:tcW w:w="8170" w:type="dxa"/>
          </w:tcPr>
          <w:p w14:paraId="6BE41A42"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8E5348">
              <w:t>Gerðar verði breytingar á lagaákvæðum um heimagistingu með hliðsjón af fenginni reynslu. Horft verði til þess að stytta hámarks leigutíma, láta heimildarákvæðin aðeins ná til einnar íbúðar í eigu viðkomandi og endurskoða viðmiðunarfjárhæð ásamt því að efla eftirlit og virkni þvingunarúrræða</w:t>
            </w:r>
            <w:r>
              <w:t>.</w:t>
            </w:r>
          </w:p>
        </w:tc>
      </w:tr>
    </w:tbl>
    <w:p w14:paraId="59EEC6D2" w14:textId="77777777" w:rsidR="005E50A2" w:rsidRDefault="005E50A2" w:rsidP="005E50A2">
      <w:pPr>
        <w:pStyle w:val="Heading1"/>
      </w:pPr>
      <w:bookmarkStart w:id="3" w:name="_Toc113010261"/>
      <w:r>
        <w:lastRenderedPageBreak/>
        <w:t>7. Umhverfis- og loftslagsmál</w:t>
      </w:r>
      <w:bookmarkEnd w:id="3"/>
    </w:p>
    <w:p w14:paraId="384E5063" w14:textId="77777777" w:rsidR="005E50A2" w:rsidRDefault="005E50A2" w:rsidP="005E50A2">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5E50A2" w14:paraId="20B95DB5" w14:textId="77777777" w:rsidTr="005C2F16">
        <w:tc>
          <w:tcPr>
            <w:tcW w:w="7933" w:type="dxa"/>
          </w:tcPr>
          <w:p w14:paraId="2F6EC799" w14:textId="77777777" w:rsidR="005E50A2" w:rsidRDefault="005E50A2" w:rsidP="005C2F16">
            <w:pPr>
              <w:spacing w:after="160" w:line="259" w:lineRule="auto"/>
              <w:jc w:val="both"/>
              <w:rPr>
                <w:rFonts w:eastAsiaTheme="minorEastAsia"/>
              </w:rPr>
            </w:pPr>
            <w:r w:rsidRPr="159E7735">
              <w:rPr>
                <w:rFonts w:eastAsiaTheme="minorEastAsia"/>
              </w:rPr>
              <w:t xml:space="preserve">Aðgerðir í loftslagsmálum og bætt úrgangsmeðhöndlun í anda hringrásarhagkerfis verða í forgrunni í samskiptum ríkis og sveitarfélaga á næstu árum. </w:t>
            </w:r>
            <w:r w:rsidRPr="00D072DB">
              <w:t xml:space="preserve">Sveitarfélög gegna lykilhlutverki, m.a. í gegnum skipulag byggðar, við að draga úr samfélagslosun Íslands, þ.e. þeirri losun sem er á ábyrgð stjórnvalda. </w:t>
            </w:r>
          </w:p>
          <w:p w14:paraId="47EC060F" w14:textId="77777777" w:rsidR="005E50A2" w:rsidRPr="00D072DB" w:rsidRDefault="005E50A2" w:rsidP="005C2F16">
            <w:pPr>
              <w:spacing w:after="160" w:line="259" w:lineRule="auto"/>
              <w:jc w:val="both"/>
            </w:pPr>
            <w:r w:rsidRPr="0F725BA0">
              <w:rPr>
                <w:rFonts w:eastAsiaTheme="minorEastAsia"/>
              </w:rPr>
              <w:t xml:space="preserve">Auka þarf þekkingu sveitarstjórna á helstu áskorunum og stjórntækjum sem stuðlað geta að loftslagsvænum samfélögum, með áherslu á m.a. orkuskipti, markvissa landnotkun og aðlögun að loftslagsbreytingum. Jafnframt þarf að auka þekkingu hjá sveitarfélögum á markmiðum hringrásarhagkerfisins og framkvæmd framlengdrar framleiðendaábyrgðar. </w:t>
            </w:r>
            <w:r w:rsidRPr="00D072DB">
              <w:t xml:space="preserve">Tryggt verði að auknar kröfur um framleiðendaábyrgð leiði til lækkunar á kostnaði sveitarfélaga við úrgangsmeðhöndlun. </w:t>
            </w:r>
          </w:p>
          <w:p w14:paraId="44B1403F" w14:textId="77777777" w:rsidR="005E50A2" w:rsidRPr="00D072DB" w:rsidRDefault="005E50A2" w:rsidP="005C2F16">
            <w:pPr>
              <w:spacing w:after="160" w:line="259" w:lineRule="auto"/>
              <w:jc w:val="both"/>
            </w:pPr>
            <w:r>
              <w:t>Tækifæri eru til að fjölga umsóknum frá sveitarfélögum um styrki til grænnar innviðauppbyggingar og ljóst er að mikil þörf er fyrir innviðauppbyggingu svo sem í fráveitu- og úrgangsmálum.</w:t>
            </w:r>
          </w:p>
          <w:p w14:paraId="5EFA7FB6" w14:textId="77777777" w:rsidR="005E50A2" w:rsidRDefault="005E50A2" w:rsidP="005C2F16"/>
        </w:tc>
        <w:tc>
          <w:tcPr>
            <w:tcW w:w="1083" w:type="dxa"/>
          </w:tcPr>
          <w:p w14:paraId="4B024641" w14:textId="77777777" w:rsidR="005E50A2" w:rsidRDefault="005E50A2" w:rsidP="005C2F16">
            <w:r>
              <w:rPr>
                <w:noProof/>
              </w:rPr>
              <w:drawing>
                <wp:inline distT="0" distB="0" distL="0" distR="0" wp14:anchorId="5FF2794C" wp14:editId="742441CE">
                  <wp:extent cx="540000" cy="540000"/>
                  <wp:effectExtent l="0" t="0" r="0" b="0"/>
                  <wp:docPr id="24" name="Mynd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ynd 24" descr="Shap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314DFCFD" w14:textId="77777777" w:rsidR="005E50A2" w:rsidRDefault="005E50A2" w:rsidP="005C2F16">
            <w:r>
              <w:rPr>
                <w:noProof/>
              </w:rPr>
              <w:drawing>
                <wp:inline distT="0" distB="0" distL="0" distR="0" wp14:anchorId="2DFD7CF0" wp14:editId="70AEDBD3">
                  <wp:extent cx="540000" cy="540000"/>
                  <wp:effectExtent l="0" t="0" r="0" b="0"/>
                  <wp:docPr id="25" name="Mynd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ynd 25" descr="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7EF336E" w14:textId="77777777" w:rsidR="005E50A2" w:rsidRDefault="005E50A2" w:rsidP="005C2F16">
            <w:r>
              <w:rPr>
                <w:noProof/>
              </w:rPr>
              <w:drawing>
                <wp:inline distT="0" distB="0" distL="0" distR="0" wp14:anchorId="7F342948" wp14:editId="0F20A446">
                  <wp:extent cx="540000" cy="540000"/>
                  <wp:effectExtent l="0" t="0" r="0" b="0"/>
                  <wp:docPr id="27" name="Mynd 2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ynd 27" descr="Tabl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E94BB4E" w14:textId="77777777" w:rsidR="005E50A2" w:rsidRDefault="005E50A2" w:rsidP="005C2F16">
            <w:r>
              <w:rPr>
                <w:noProof/>
              </w:rPr>
              <w:drawing>
                <wp:inline distT="0" distB="0" distL="0" distR="0" wp14:anchorId="724AC14E" wp14:editId="38E6D029">
                  <wp:extent cx="540000" cy="540000"/>
                  <wp:effectExtent l="0" t="0" r="0" b="0"/>
                  <wp:docPr id="28" name="Mynd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ynd 28" descr="A picture containing graphical user inte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3AE28FF4" w14:textId="77777777" w:rsidR="005E50A2" w:rsidRDefault="005E50A2" w:rsidP="005C2F16">
            <w:r>
              <w:rPr>
                <w:noProof/>
              </w:rPr>
              <w:drawing>
                <wp:inline distT="0" distB="0" distL="0" distR="0" wp14:anchorId="09CC946F" wp14:editId="08670A25">
                  <wp:extent cx="540000" cy="540000"/>
                  <wp:effectExtent l="0" t="0" r="0" b="0"/>
                  <wp:docPr id="29" name="Mynd 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ynd 29" descr="A picture containing 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024CA8F9" w14:textId="77777777" w:rsidR="005E50A2" w:rsidRDefault="005E50A2" w:rsidP="005E50A2">
      <w:pPr>
        <w:spacing w:after="0"/>
      </w:pPr>
    </w:p>
    <w:tbl>
      <w:tblPr>
        <w:tblStyle w:val="GridTable4-Accent1"/>
        <w:tblW w:w="0" w:type="auto"/>
        <w:tblLook w:val="0480" w:firstRow="0" w:lastRow="0" w:firstColumn="1" w:lastColumn="0" w:noHBand="0" w:noVBand="1"/>
      </w:tblPr>
      <w:tblGrid>
        <w:gridCol w:w="988"/>
        <w:gridCol w:w="8028"/>
      </w:tblGrid>
      <w:tr w:rsidR="005E50A2" w14:paraId="7508BA39"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1FAFF1F" w14:textId="77777777" w:rsidR="005E50A2" w:rsidRDefault="005E50A2" w:rsidP="005C2F16">
            <w:r>
              <w:t>7.1</w:t>
            </w:r>
          </w:p>
        </w:tc>
        <w:tc>
          <w:tcPr>
            <w:tcW w:w="8028" w:type="dxa"/>
          </w:tcPr>
          <w:p w14:paraId="251A179D"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beiti sér fyrir því að sveitarfélögin verði leiðandi þátttakendur í umræðu og aðgerðum til að draga úr losun gróðurhúsalofttegunda, laga samfélagið að þeim breytingum sem hafa orðið og munu verða vegna loftslagsbreytinga</w:t>
            </w:r>
            <w:r>
              <w:t>.</w:t>
            </w:r>
          </w:p>
        </w:tc>
      </w:tr>
      <w:tr w:rsidR="005E50A2" w14:paraId="03310298"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ADD14E4" w14:textId="77777777" w:rsidR="005E50A2" w:rsidRDefault="005E50A2" w:rsidP="005C2F16"/>
        </w:tc>
        <w:tc>
          <w:tcPr>
            <w:tcW w:w="8028" w:type="dxa"/>
          </w:tcPr>
          <w:p w14:paraId="3E775628"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3D3744EB"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A3D2E54" w14:textId="77777777" w:rsidR="005E50A2" w:rsidRDefault="005E50A2" w:rsidP="005C2F16">
            <w:r>
              <w:t>7.2</w:t>
            </w:r>
          </w:p>
        </w:tc>
        <w:tc>
          <w:tcPr>
            <w:tcW w:w="8028" w:type="dxa"/>
          </w:tcPr>
          <w:p w14:paraId="68270D54"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beiti sér fyrir því</w:t>
            </w:r>
            <w:r>
              <w:t>, í samstarfi við ríkið,</w:t>
            </w:r>
            <w:r w:rsidRPr="00F27A90">
              <w:t xml:space="preserve"> að sveitarfélög fái aðstoð við að taka upp loftslagsstefnu</w:t>
            </w:r>
            <w:r>
              <w:t>, miðlægar upplýsingar um losun gróðurhúsalofttegunda, bæði frá eigin rekstri og samfélagslosun, verði aðgengilegar</w:t>
            </w:r>
            <w:r w:rsidRPr="0024399A">
              <w:t xml:space="preserve"> </w:t>
            </w:r>
            <w:r>
              <w:t>eftir sveitarfélögum</w:t>
            </w:r>
            <w:r w:rsidRPr="00F27A90">
              <w:t xml:space="preserve"> og </w:t>
            </w:r>
            <w:r>
              <w:t xml:space="preserve">landshlutum </w:t>
            </w:r>
            <w:r w:rsidRPr="0024399A">
              <w:t xml:space="preserve">og </w:t>
            </w:r>
            <w:r>
              <w:t xml:space="preserve">þróuð tæki til </w:t>
            </w:r>
            <w:r w:rsidRPr="00F27A90">
              <w:t>að mæla árangur aðgerða</w:t>
            </w:r>
            <w:r>
              <w:t>.</w:t>
            </w:r>
          </w:p>
        </w:tc>
      </w:tr>
      <w:tr w:rsidR="005E50A2" w14:paraId="3E807B43"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0C5BCE21" w14:textId="77777777" w:rsidR="005E50A2" w:rsidRDefault="005E50A2" w:rsidP="005C2F16"/>
        </w:tc>
        <w:tc>
          <w:tcPr>
            <w:tcW w:w="8028" w:type="dxa"/>
          </w:tcPr>
          <w:p w14:paraId="38FF8AE6"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1B6249DE"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2058DC8" w14:textId="77777777" w:rsidR="005E50A2" w:rsidRDefault="005E50A2" w:rsidP="005C2F16">
            <w:r>
              <w:t>7.3</w:t>
            </w:r>
          </w:p>
        </w:tc>
        <w:tc>
          <w:tcPr>
            <w:tcW w:w="8028" w:type="dxa"/>
          </w:tcPr>
          <w:p w14:paraId="0A1D26B3"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beiti sér fyrir því að ríkið styðji sérstaklega við orkuskipti í samgöngum</w:t>
            </w:r>
            <w:r>
              <w:t>.</w:t>
            </w:r>
          </w:p>
        </w:tc>
      </w:tr>
      <w:tr w:rsidR="005E50A2" w14:paraId="0F1C2D55"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4B87CE7" w14:textId="77777777" w:rsidR="005E50A2" w:rsidRDefault="005E50A2" w:rsidP="005C2F16"/>
        </w:tc>
        <w:tc>
          <w:tcPr>
            <w:tcW w:w="8028" w:type="dxa"/>
          </w:tcPr>
          <w:p w14:paraId="549C66AF"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2A9882E9"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703BC9E" w14:textId="77777777" w:rsidR="005E50A2" w:rsidRDefault="005E50A2" w:rsidP="005C2F16">
            <w:r>
              <w:t>7.4</w:t>
            </w:r>
          </w:p>
        </w:tc>
        <w:tc>
          <w:tcPr>
            <w:tcW w:w="8028" w:type="dxa"/>
          </w:tcPr>
          <w:p w14:paraId="7567CFB7"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styðji sveitarfélög</w:t>
            </w:r>
            <w:r>
              <w:t>, í góðu samstarfi við ríkið,</w:t>
            </w:r>
            <w:r w:rsidRPr="00F27A90">
              <w:t xml:space="preserve"> við að rækja hlutverk sitt í úrgangsstjórnun, stuðla að sjálfbærri auðlindanotkun og draga úr myndun úrgangs í þeim tilgangi að skapa skilyrði fyrir myndun hringrásarhagkerfis</w:t>
            </w:r>
            <w:r>
              <w:t>.</w:t>
            </w:r>
          </w:p>
        </w:tc>
      </w:tr>
      <w:tr w:rsidR="005E50A2" w14:paraId="34F42E0C"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37E2FFFC" w14:textId="77777777" w:rsidR="005E50A2" w:rsidRDefault="005E50A2" w:rsidP="005C2F16"/>
        </w:tc>
        <w:tc>
          <w:tcPr>
            <w:tcW w:w="8028" w:type="dxa"/>
          </w:tcPr>
          <w:p w14:paraId="1A832A23"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69A9D7EE"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6975815" w14:textId="77777777" w:rsidR="005E50A2" w:rsidRDefault="005E50A2" w:rsidP="005C2F16">
            <w:r>
              <w:t>7.5</w:t>
            </w:r>
          </w:p>
        </w:tc>
        <w:tc>
          <w:tcPr>
            <w:tcW w:w="8028" w:type="dxa"/>
          </w:tcPr>
          <w:p w14:paraId="471AC950"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Sveitarfélögum verði tryggt aðgengi að fjármagni til uppbyggingar stærri innviðaverkefna til bættrar úrgangsmeðhöndlunar</w:t>
            </w:r>
            <w:r>
              <w:t>, svo sem sorpbrennslu til orkunýtingar</w:t>
            </w:r>
            <w:r w:rsidRPr="0024399A">
              <w:t>.</w:t>
            </w:r>
            <w:r w:rsidRPr="00F27A90">
              <w:t xml:space="preserve"> Lykilatriði er að til staðar séu áreiðanleg gögn um magn og meðhöndlun úrgangs, þar sem m.a. verði lögð áhersla á ábyrgð framleiðenda</w:t>
            </w:r>
            <w:r>
              <w:t>.</w:t>
            </w:r>
          </w:p>
        </w:tc>
      </w:tr>
      <w:tr w:rsidR="005E50A2" w14:paraId="7EE3645D"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33CDA572" w14:textId="77777777" w:rsidR="005E50A2" w:rsidRDefault="005E50A2" w:rsidP="005C2F16"/>
        </w:tc>
        <w:tc>
          <w:tcPr>
            <w:tcW w:w="8028" w:type="dxa"/>
          </w:tcPr>
          <w:p w14:paraId="7350D409"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4615B374"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8E30CE" w14:textId="77777777" w:rsidR="005E50A2" w:rsidRDefault="005E50A2" w:rsidP="005C2F16">
            <w:r>
              <w:t>7.6</w:t>
            </w:r>
          </w:p>
        </w:tc>
        <w:tc>
          <w:tcPr>
            <w:tcW w:w="8028" w:type="dxa"/>
          </w:tcPr>
          <w:p w14:paraId="0DF333C5" w14:textId="77777777" w:rsidR="005E50A2" w:rsidRPr="00D072DB" w:rsidRDefault="005E50A2" w:rsidP="005C2F16">
            <w:pPr>
              <w:jc w:val="both"/>
              <w:cnfStyle w:val="000000100000" w:firstRow="0" w:lastRow="0" w:firstColumn="0" w:lastColumn="0" w:oddVBand="0" w:evenVBand="0" w:oddHBand="1" w:evenHBand="0" w:firstRowFirstColumn="0" w:firstRowLastColumn="0" w:lastRowFirstColumn="0" w:lastRowLastColumn="0"/>
            </w:pPr>
            <w:r>
              <w:t xml:space="preserve">Við útfærslu á kerfi </w:t>
            </w:r>
            <w:r w:rsidRPr="00F27A90">
              <w:t xml:space="preserve">framleiðendaábyrgðar </w:t>
            </w:r>
            <w:r>
              <w:t xml:space="preserve">verði lögð höfuðáhersla á að kerfið styðji við innleiðingu hringrásarhagkerfis. </w:t>
            </w:r>
            <w:r w:rsidRPr="007475EB">
              <w:rPr>
                <w:rFonts w:cstheme="minorHAnsi"/>
              </w:rPr>
              <w:t>Liður í því er að auka k</w:t>
            </w:r>
            <w:r w:rsidRPr="00D072DB">
              <w:t xml:space="preserve">röfur til framleiðenda og innflytjenda um að breyta framleiðsluferlum þannig að auðveldara verði að skila vörum og umbúðum aftur inn í virðiskeðjuna, s.s. með endurnotkun eða endurvinnslu. </w:t>
            </w:r>
          </w:p>
        </w:tc>
      </w:tr>
      <w:tr w:rsidR="005E50A2" w14:paraId="559EF1C0"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49924D65" w14:textId="77777777" w:rsidR="005E50A2" w:rsidRDefault="005E50A2" w:rsidP="005C2F16"/>
        </w:tc>
        <w:tc>
          <w:tcPr>
            <w:tcW w:w="8028" w:type="dxa"/>
          </w:tcPr>
          <w:p w14:paraId="0CAFF6E2"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74149F5E"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DAD2EB0" w14:textId="77777777" w:rsidR="005E50A2" w:rsidRDefault="005E50A2" w:rsidP="005C2F16">
            <w:r>
              <w:t>7.7</w:t>
            </w:r>
          </w:p>
        </w:tc>
        <w:tc>
          <w:tcPr>
            <w:tcW w:w="8028" w:type="dxa"/>
          </w:tcPr>
          <w:p w14:paraId="07E4EAE9"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beiti sér fyrir áframhaldandi samstarfi um að ljúka uppbyggingu fráveituframkvæmda og að byggja upp þekkingu á hagkvæmum og loftslagsvænum fráveitulausnum, þar sem sérstaklega verði horft til þess að aðskilja ofanvatn frá frárennsli</w:t>
            </w:r>
            <w:r>
              <w:t>, svo sem með blágrænum ofanvatnslausnum.</w:t>
            </w:r>
          </w:p>
        </w:tc>
      </w:tr>
      <w:tr w:rsidR="005E50A2" w14:paraId="043E722F"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5632D83A" w14:textId="77777777" w:rsidR="005E50A2" w:rsidRDefault="005E50A2" w:rsidP="005C2F16"/>
        </w:tc>
        <w:tc>
          <w:tcPr>
            <w:tcW w:w="8028" w:type="dxa"/>
          </w:tcPr>
          <w:p w14:paraId="779E054E"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35C82D83"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AAF1777" w14:textId="77777777" w:rsidR="005E50A2" w:rsidRDefault="005E50A2" w:rsidP="005C2F16">
            <w:r>
              <w:lastRenderedPageBreak/>
              <w:t>7.8</w:t>
            </w:r>
          </w:p>
        </w:tc>
        <w:tc>
          <w:tcPr>
            <w:tcW w:w="8028" w:type="dxa"/>
          </w:tcPr>
          <w:p w14:paraId="5A241861"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beiti sér fyrir því að öll áform um nýja þjóðgarða og ný friðlýst svæði ásamt stækkun þeirra  verði undirbúin í góðri sátt við hlutaðeigandi sveitarfélög</w:t>
            </w:r>
            <w:r>
              <w:t>.</w:t>
            </w:r>
          </w:p>
        </w:tc>
      </w:tr>
      <w:tr w:rsidR="005E50A2" w14:paraId="250E74E0"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5B86C01F" w14:textId="77777777" w:rsidR="005E50A2" w:rsidRDefault="005E50A2" w:rsidP="005C2F16"/>
        </w:tc>
        <w:tc>
          <w:tcPr>
            <w:tcW w:w="8028" w:type="dxa"/>
          </w:tcPr>
          <w:p w14:paraId="5B8554AE"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bl>
    <w:p w14:paraId="36A66ACD" w14:textId="77777777" w:rsidR="005E50A2" w:rsidRPr="00C9048A" w:rsidRDefault="005E50A2" w:rsidP="005E50A2">
      <w:pPr>
        <w:pStyle w:val="Heading1"/>
      </w:pPr>
      <w:bookmarkStart w:id="4" w:name="_Toc113010262"/>
      <w:r>
        <w:t>8. Byggðamál, atvinna og innviðir</w:t>
      </w:r>
      <w:bookmarkEnd w:id="4"/>
    </w:p>
    <w:p w14:paraId="295C0182" w14:textId="77777777" w:rsidR="005E50A2" w:rsidRDefault="005E50A2" w:rsidP="005E50A2">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E50A2" w:rsidRPr="009C30A1" w14:paraId="56F57E44" w14:textId="77777777" w:rsidTr="005C2F16">
        <w:tc>
          <w:tcPr>
            <w:tcW w:w="9016" w:type="dxa"/>
          </w:tcPr>
          <w:p w14:paraId="49B29332" w14:textId="77777777" w:rsidR="005E50A2" w:rsidRPr="00D072DB" w:rsidRDefault="005E50A2" w:rsidP="005C2F16">
            <w:pPr>
              <w:spacing w:after="160" w:line="259" w:lineRule="auto"/>
              <w:jc w:val="both"/>
            </w:pPr>
            <w:r w:rsidRPr="009C30A1">
              <w:t>Áhersla verður á að þróa áfram samstarf ríkis og sveitarfélaga í byggðamálum í góðu samstarfi við landshlutasamtök. Lykilatriði til að skapa sem jöfnust búsetuskilyrði um allt land er uppbygging fjarskipta-, samgöngu- og raforkuinnviða og stafrænnar opinberrar þjónustu. Nýta verður reynsluna af Covid-19 heimsfaraldrinum á jákvæðan hátt, svo sem til að dreifa opinberum störfum sem víðast um landið.</w:t>
            </w:r>
          </w:p>
          <w:p w14:paraId="62C5BD21" w14:textId="77777777" w:rsidR="005E50A2" w:rsidRPr="009C30A1" w:rsidRDefault="005E50A2" w:rsidP="005C2F16"/>
        </w:tc>
      </w:tr>
      <w:tr w:rsidR="005E50A2" w:rsidRPr="009C30A1" w14:paraId="68A1E98C" w14:textId="77777777" w:rsidTr="005C2F16">
        <w:tc>
          <w:tcPr>
            <w:tcW w:w="9016" w:type="dxa"/>
          </w:tcPr>
          <w:p w14:paraId="22F9EA65" w14:textId="77777777" w:rsidR="005E50A2" w:rsidRPr="009C30A1" w:rsidRDefault="005E50A2" w:rsidP="005C2F16">
            <w:r w:rsidRPr="009C30A1">
              <w:rPr>
                <w:noProof/>
              </w:rPr>
              <w:drawing>
                <wp:inline distT="0" distB="0" distL="0" distR="0" wp14:anchorId="73FCDA2C" wp14:editId="464AB4AF">
                  <wp:extent cx="540000" cy="540000"/>
                  <wp:effectExtent l="0" t="0" r="0" b="0"/>
                  <wp:docPr id="33" name="Mynd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ynd 33" descr="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9C30A1">
              <w:t xml:space="preserve"> </w:t>
            </w:r>
            <w:r w:rsidRPr="009C30A1">
              <w:rPr>
                <w:noProof/>
              </w:rPr>
              <w:drawing>
                <wp:inline distT="0" distB="0" distL="0" distR="0" wp14:anchorId="3B026A3A" wp14:editId="66B205F0">
                  <wp:extent cx="540000" cy="540000"/>
                  <wp:effectExtent l="0" t="0" r="0" b="0"/>
                  <wp:docPr id="13" name="Mynd 3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nd 32" descr="A picture containing 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9C30A1">
              <w:t xml:space="preserve"> </w:t>
            </w:r>
            <w:r w:rsidRPr="009C30A1">
              <w:rPr>
                <w:noProof/>
              </w:rPr>
              <w:drawing>
                <wp:inline distT="0" distB="0" distL="0" distR="0" wp14:anchorId="569AC458" wp14:editId="0A6B3CFD">
                  <wp:extent cx="540000" cy="540000"/>
                  <wp:effectExtent l="0" t="0" r="0" b="0"/>
                  <wp:docPr id="30" name="Mynd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ynd 3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9C30A1">
              <w:t xml:space="preserve"> </w:t>
            </w:r>
            <w:r w:rsidRPr="009C30A1">
              <w:rPr>
                <w:noProof/>
              </w:rPr>
              <w:drawing>
                <wp:inline distT="0" distB="0" distL="0" distR="0" wp14:anchorId="4F0F614B" wp14:editId="1C145A9B">
                  <wp:extent cx="540000" cy="540000"/>
                  <wp:effectExtent l="0" t="0" r="0" b="0"/>
                  <wp:docPr id="31" name="Mynd 3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ynd 31" descr="Tabl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9C30A1">
              <w:t xml:space="preserve"> </w:t>
            </w:r>
            <w:r w:rsidRPr="009C30A1">
              <w:rPr>
                <w:noProof/>
              </w:rPr>
              <w:drawing>
                <wp:inline distT="0" distB="0" distL="0" distR="0" wp14:anchorId="53E4B669" wp14:editId="0836CCA4">
                  <wp:extent cx="540000" cy="540000"/>
                  <wp:effectExtent l="0" t="0" r="0" b="0"/>
                  <wp:docPr id="34" name="Mynd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ynd 34" descr="A picture containing 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26899D4B" w14:textId="77777777" w:rsidR="005E50A2" w:rsidRDefault="005E50A2" w:rsidP="005E50A2">
      <w:pPr>
        <w:spacing w:after="0"/>
      </w:pPr>
    </w:p>
    <w:p w14:paraId="0863FC46" w14:textId="77777777" w:rsidR="005E50A2" w:rsidRDefault="005E50A2" w:rsidP="005E50A2">
      <w:pPr>
        <w:spacing w:after="0"/>
      </w:pPr>
    </w:p>
    <w:tbl>
      <w:tblPr>
        <w:tblStyle w:val="GridTable4-Accent1"/>
        <w:tblW w:w="0" w:type="auto"/>
        <w:tblLook w:val="0480" w:firstRow="0" w:lastRow="0" w:firstColumn="1" w:lastColumn="0" w:noHBand="0" w:noVBand="1"/>
      </w:tblPr>
      <w:tblGrid>
        <w:gridCol w:w="988"/>
        <w:gridCol w:w="8028"/>
      </w:tblGrid>
      <w:tr w:rsidR="005E50A2" w14:paraId="0AD74B30"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ED1BB7A" w14:textId="77777777" w:rsidR="005E50A2" w:rsidRDefault="005E50A2" w:rsidP="005C2F16">
            <w:r>
              <w:t>8.1</w:t>
            </w:r>
          </w:p>
        </w:tc>
        <w:tc>
          <w:tcPr>
            <w:tcW w:w="8028" w:type="dxa"/>
          </w:tcPr>
          <w:p w14:paraId="4F124469"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hafi náið samráð við sveitarfélög og landshlutasamtök þeirra, ráðuneyti, stofnanir ríkisins og atvinnulíf til að stuðla að markvissri framkvæmd byggðaáætlunar</w:t>
            </w:r>
            <w:r>
              <w:t>.</w:t>
            </w:r>
          </w:p>
        </w:tc>
      </w:tr>
      <w:tr w:rsidR="005E50A2" w14:paraId="3DA790C5"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006C1827" w14:textId="77777777" w:rsidR="005E50A2" w:rsidRDefault="005E50A2" w:rsidP="005C2F16"/>
        </w:tc>
        <w:tc>
          <w:tcPr>
            <w:tcW w:w="8028" w:type="dxa"/>
          </w:tcPr>
          <w:p w14:paraId="4DE74DFC"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00434D9A"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0699ACC" w14:textId="77777777" w:rsidR="005E50A2" w:rsidRDefault="005E50A2" w:rsidP="005C2F16">
            <w:r>
              <w:t>8.2</w:t>
            </w:r>
          </w:p>
        </w:tc>
        <w:tc>
          <w:tcPr>
            <w:tcW w:w="8028" w:type="dxa"/>
          </w:tcPr>
          <w:p w14:paraId="4E647E04"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Fjármagn til sóknaráætlana landshlutanna verði aukið og fleiri ráðuneyti og aðrir aðilar komi að fjármögnun þeirra</w:t>
            </w:r>
            <w:r>
              <w:t>.</w:t>
            </w:r>
          </w:p>
        </w:tc>
      </w:tr>
      <w:tr w:rsidR="005E50A2" w14:paraId="16D9E767"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3104C0DF" w14:textId="77777777" w:rsidR="005E50A2" w:rsidRDefault="005E50A2" w:rsidP="005C2F16"/>
        </w:tc>
        <w:tc>
          <w:tcPr>
            <w:tcW w:w="8028" w:type="dxa"/>
          </w:tcPr>
          <w:p w14:paraId="1E680022"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1D1B215C"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08F2619" w14:textId="77777777" w:rsidR="005E50A2" w:rsidRDefault="005E50A2" w:rsidP="005C2F16">
            <w:r>
              <w:t>8.3</w:t>
            </w:r>
          </w:p>
        </w:tc>
        <w:tc>
          <w:tcPr>
            <w:tcW w:w="8028" w:type="dxa"/>
          </w:tcPr>
          <w:p w14:paraId="4EB55217"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Lokið verði við gerð höfuðborgarstefnu</w:t>
            </w:r>
            <w:r>
              <w:t>.</w:t>
            </w:r>
          </w:p>
        </w:tc>
      </w:tr>
      <w:tr w:rsidR="005E50A2" w14:paraId="1FAC68CB"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34DB9A91" w14:textId="77777777" w:rsidR="005E50A2" w:rsidRDefault="005E50A2" w:rsidP="005C2F16"/>
        </w:tc>
        <w:tc>
          <w:tcPr>
            <w:tcW w:w="8028" w:type="dxa"/>
          </w:tcPr>
          <w:p w14:paraId="67C585D7"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088EAA25"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43CE580" w14:textId="77777777" w:rsidR="005E50A2" w:rsidRDefault="005E50A2" w:rsidP="005C2F16">
            <w:r>
              <w:t>8.4</w:t>
            </w:r>
          </w:p>
        </w:tc>
        <w:tc>
          <w:tcPr>
            <w:tcW w:w="8028" w:type="dxa"/>
          </w:tcPr>
          <w:p w14:paraId="1F3D2A5B"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vinni að því að virkja ívilnanir í gegnum námslánakerfið og beiti sér fyrir áframhaldandi innleiðingu á stefnu um óstaðbundin störf</w:t>
            </w:r>
            <w:r>
              <w:t>.</w:t>
            </w:r>
          </w:p>
        </w:tc>
      </w:tr>
      <w:tr w:rsidR="005E50A2" w14:paraId="1419DDEE"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422130C" w14:textId="77777777" w:rsidR="005E50A2" w:rsidRDefault="005E50A2" w:rsidP="005C2F16"/>
        </w:tc>
        <w:tc>
          <w:tcPr>
            <w:tcW w:w="8028" w:type="dxa"/>
          </w:tcPr>
          <w:p w14:paraId="0A41A9C0"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44E8A1EC"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F63A943" w14:textId="77777777" w:rsidR="005E50A2" w:rsidRDefault="005E50A2" w:rsidP="005C2F16">
            <w:r>
              <w:t>8.5</w:t>
            </w:r>
          </w:p>
        </w:tc>
        <w:tc>
          <w:tcPr>
            <w:tcW w:w="8028" w:type="dxa"/>
          </w:tcPr>
          <w:p w14:paraId="6D6132D9"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beiti sér fyrir því að áfram verði stutt við endurgreiðslukerfi í innanlandsflugi á grundvelli úttektar á núverandi stuðningskerfi</w:t>
            </w:r>
            <w:r>
              <w:t>.</w:t>
            </w:r>
          </w:p>
        </w:tc>
      </w:tr>
      <w:tr w:rsidR="005E50A2" w14:paraId="66B7DB4A"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B98B493" w14:textId="77777777" w:rsidR="005E50A2" w:rsidRDefault="005E50A2" w:rsidP="005C2F16"/>
        </w:tc>
        <w:tc>
          <w:tcPr>
            <w:tcW w:w="8028" w:type="dxa"/>
          </w:tcPr>
          <w:p w14:paraId="1C543D14"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6D411518"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6649A79" w14:textId="77777777" w:rsidR="005E50A2" w:rsidRDefault="005E50A2" w:rsidP="005C2F16">
            <w:r>
              <w:t>8.6</w:t>
            </w:r>
          </w:p>
        </w:tc>
        <w:tc>
          <w:tcPr>
            <w:tcW w:w="8028" w:type="dxa"/>
          </w:tcPr>
          <w:p w14:paraId="4C86DFB6"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vinni að auknu samstarfi Vegagerðarinnar og sveitarfélaga um uppbyggingu og viðhald vega, þar sem horft verði til áherslna heimamanna við forgangsröðun. Teknar verði upp viðræður við ríkið um gerð viðmiða um kostnaðarskiptingu framkvæmda, s.s. þegar um er að ræða nauðsynlegar mótvægisaðgerðir vegna umhverfis eða íbúa</w:t>
            </w:r>
            <w:r>
              <w:t>.</w:t>
            </w:r>
          </w:p>
        </w:tc>
      </w:tr>
      <w:tr w:rsidR="005E50A2" w14:paraId="458E3CD2"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74D31A99" w14:textId="77777777" w:rsidR="005E50A2" w:rsidRDefault="005E50A2" w:rsidP="005C2F16"/>
        </w:tc>
        <w:tc>
          <w:tcPr>
            <w:tcW w:w="8028" w:type="dxa"/>
          </w:tcPr>
          <w:p w14:paraId="61B05A8A"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40CDCD3E"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CC01236" w14:textId="77777777" w:rsidR="005E50A2" w:rsidRDefault="005E50A2" w:rsidP="005C2F16">
            <w:r>
              <w:t>8.7</w:t>
            </w:r>
          </w:p>
        </w:tc>
        <w:tc>
          <w:tcPr>
            <w:tcW w:w="8028" w:type="dxa"/>
          </w:tcPr>
          <w:p w14:paraId="6F879E38"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F27A90">
              <w:t>Sambandið beiti sér fyrir því að auknu fjármagni verði varið til vetrarþjónustu vega utan þéttbýlis</w:t>
            </w:r>
            <w:r>
              <w:t>.</w:t>
            </w:r>
          </w:p>
        </w:tc>
      </w:tr>
      <w:tr w:rsidR="005E50A2" w14:paraId="46D54186"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3247A9F4" w14:textId="77777777" w:rsidR="005E50A2" w:rsidRDefault="005E50A2" w:rsidP="005C2F16"/>
        </w:tc>
        <w:tc>
          <w:tcPr>
            <w:tcW w:w="8028" w:type="dxa"/>
          </w:tcPr>
          <w:p w14:paraId="024FB4BC"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19FD50D5"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E3F987B" w14:textId="77777777" w:rsidR="005E50A2" w:rsidRDefault="005E50A2" w:rsidP="005C2F16">
            <w:r>
              <w:t>8.8</w:t>
            </w:r>
          </w:p>
        </w:tc>
        <w:tc>
          <w:tcPr>
            <w:tcW w:w="8028" w:type="dxa"/>
          </w:tcPr>
          <w:p w14:paraId="68C99F9E"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Sambandið beiti sér fyrir því að sveitarfélög og ríkið skipuleggi almenningssamgöngukerfið sem heildstætt kerfi um allt land</w:t>
            </w:r>
            <w:r>
              <w:t>.</w:t>
            </w:r>
          </w:p>
        </w:tc>
      </w:tr>
      <w:tr w:rsidR="005E50A2" w14:paraId="68A1E8A2"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2612CC74" w14:textId="77777777" w:rsidR="005E50A2" w:rsidRDefault="005E50A2" w:rsidP="005C2F16"/>
        </w:tc>
        <w:tc>
          <w:tcPr>
            <w:tcW w:w="8028" w:type="dxa"/>
          </w:tcPr>
          <w:p w14:paraId="3A3A4626"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7EB3E5CB"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6667DF9" w14:textId="77777777" w:rsidR="005E50A2" w:rsidRDefault="005E50A2" w:rsidP="005C2F16">
            <w:r>
              <w:t>8.9</w:t>
            </w:r>
          </w:p>
        </w:tc>
        <w:tc>
          <w:tcPr>
            <w:tcW w:w="8028" w:type="dxa"/>
          </w:tcPr>
          <w:p w14:paraId="44FB7B3E"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Sambandið leggi áherslu á að íbúar hafi raunverulegt val um samgöngumáta og að sátt verði um uppbyggingu hágæða almenningssamgangna um land allt</w:t>
            </w:r>
            <w:r>
              <w:t>.</w:t>
            </w:r>
          </w:p>
        </w:tc>
      </w:tr>
      <w:tr w:rsidR="005E50A2" w14:paraId="09CD164D"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568388A4" w14:textId="77777777" w:rsidR="005E50A2" w:rsidRDefault="005E50A2" w:rsidP="005C2F16"/>
        </w:tc>
        <w:tc>
          <w:tcPr>
            <w:tcW w:w="8028" w:type="dxa"/>
          </w:tcPr>
          <w:p w14:paraId="0F1DEB00"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585FE253"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BDD3D66" w14:textId="77777777" w:rsidR="005E50A2" w:rsidRDefault="005E50A2" w:rsidP="005C2F16">
            <w:r>
              <w:t>8.10</w:t>
            </w:r>
          </w:p>
        </w:tc>
        <w:tc>
          <w:tcPr>
            <w:tcW w:w="8028" w:type="dxa"/>
          </w:tcPr>
          <w:p w14:paraId="11893917"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Fjármagn til uppbyggingar hjóla- og göngustíga, jafnt innan sem á milli sveitarfélaga</w:t>
            </w:r>
            <w:r>
              <w:t>,</w:t>
            </w:r>
            <w:r w:rsidRPr="004C0095">
              <w:t xml:space="preserve"> verði aukið til að styðja valfrelsi í samgöngum</w:t>
            </w:r>
            <w:r>
              <w:t>.</w:t>
            </w:r>
          </w:p>
        </w:tc>
      </w:tr>
      <w:tr w:rsidR="005E50A2" w14:paraId="16613E1D"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717A621E" w14:textId="77777777" w:rsidR="005E50A2" w:rsidRDefault="005E50A2" w:rsidP="005C2F16"/>
        </w:tc>
        <w:tc>
          <w:tcPr>
            <w:tcW w:w="8028" w:type="dxa"/>
          </w:tcPr>
          <w:p w14:paraId="7F12FC2D"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21534096"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B98AA70" w14:textId="77777777" w:rsidR="005E50A2" w:rsidRDefault="005E50A2" w:rsidP="005C2F16">
            <w:r>
              <w:lastRenderedPageBreak/>
              <w:t>8.11</w:t>
            </w:r>
          </w:p>
        </w:tc>
        <w:tc>
          <w:tcPr>
            <w:tcW w:w="8028" w:type="dxa"/>
          </w:tcPr>
          <w:p w14:paraId="1ACF649B"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Sambandið beiti sér fyrir áframhaldandi uppbyggingu hágæða fjarskipta um allt land. Ljúka þarf ljósleiðaravæðingu til að jafna aðstöðumun byggða en jafnframt þarf að bæta farsímaþjónustu víða um land með sérstakri áherslu á öryggismál</w:t>
            </w:r>
            <w:r>
              <w:t>.</w:t>
            </w:r>
          </w:p>
        </w:tc>
      </w:tr>
      <w:tr w:rsidR="005E50A2" w14:paraId="78188947"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11E18FC4" w14:textId="77777777" w:rsidR="005E50A2" w:rsidRDefault="005E50A2" w:rsidP="005C2F16"/>
        </w:tc>
        <w:tc>
          <w:tcPr>
            <w:tcW w:w="8028" w:type="dxa"/>
          </w:tcPr>
          <w:p w14:paraId="1554FA71"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3A8BA246"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0576CE4" w14:textId="77777777" w:rsidR="005E50A2" w:rsidRDefault="005E50A2" w:rsidP="005C2F16">
            <w:r>
              <w:t>8.12</w:t>
            </w:r>
          </w:p>
        </w:tc>
        <w:tc>
          <w:tcPr>
            <w:tcW w:w="8028" w:type="dxa"/>
          </w:tcPr>
          <w:p w14:paraId="14F949A9"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41503D50">
              <w:rPr>
                <w:rFonts w:eastAsiaTheme="minorEastAsia"/>
              </w:rPr>
              <w:t>Í stefnumörkun stjórnvalda í raforkumálum verði áfram lögð rík áhersla á náttúruvernd en einnig verði lagt mat á samfélagleg og efnahagsleg áhrif virkjana ásamt þörf fyrir raforkuöryggi um allt land</w:t>
            </w:r>
            <w:r w:rsidRPr="76B694B3">
              <w:rPr>
                <w:rFonts w:eastAsiaTheme="minorEastAsia"/>
              </w:rPr>
              <w:t>.</w:t>
            </w:r>
          </w:p>
        </w:tc>
      </w:tr>
      <w:tr w:rsidR="005E50A2" w14:paraId="171BDB96"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19DD3505" w14:textId="77777777" w:rsidR="005E50A2" w:rsidRDefault="005E50A2" w:rsidP="005C2F16"/>
        </w:tc>
        <w:tc>
          <w:tcPr>
            <w:tcW w:w="8028" w:type="dxa"/>
          </w:tcPr>
          <w:p w14:paraId="5647AF45"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65304F34"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2C3C417" w14:textId="77777777" w:rsidR="005E50A2" w:rsidRDefault="005E50A2" w:rsidP="005C2F16">
            <w:r>
              <w:t>8.13</w:t>
            </w:r>
          </w:p>
        </w:tc>
        <w:tc>
          <w:tcPr>
            <w:tcW w:w="8028" w:type="dxa"/>
          </w:tcPr>
          <w:p w14:paraId="4B465B7B"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Sambandið beiti sér fyrir því að jafna raforkuverð bæði hjá fyrirtækjum og íbúum og hraðari uppbyggingu þriggja fasa rafmagns til að styðja við nýsköpun í atvinnulífi. Stuðlað verði að notkun á vistvænni orku í stað jarðefnaeldsneytis og styrkir til jarðhitaleitar auknir</w:t>
            </w:r>
            <w:r>
              <w:t>.</w:t>
            </w:r>
          </w:p>
        </w:tc>
      </w:tr>
      <w:tr w:rsidR="005E50A2" w14:paraId="11DADAB7"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095B6FB6" w14:textId="77777777" w:rsidR="005E50A2" w:rsidRDefault="005E50A2" w:rsidP="005C2F16"/>
        </w:tc>
        <w:tc>
          <w:tcPr>
            <w:tcW w:w="8028" w:type="dxa"/>
          </w:tcPr>
          <w:p w14:paraId="13D94939"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37472330"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4054B24" w14:textId="77777777" w:rsidR="005E50A2" w:rsidRDefault="005E50A2" w:rsidP="005C2F16">
            <w:r>
              <w:t>8.14</w:t>
            </w:r>
          </w:p>
        </w:tc>
        <w:tc>
          <w:tcPr>
            <w:tcW w:w="8028" w:type="dxa"/>
          </w:tcPr>
          <w:p w14:paraId="2A206172"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Sambandið beiti sér fyrir því að ferlið við gerð og samþykkt rammaáætlunar verði tekið til gagngerrar endurskoðunar</w:t>
            </w:r>
            <w:r>
              <w:t>.</w:t>
            </w:r>
          </w:p>
        </w:tc>
      </w:tr>
      <w:tr w:rsidR="005E50A2" w14:paraId="7BA4F855"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3F1DBAEF" w14:textId="77777777" w:rsidR="005E50A2" w:rsidRDefault="005E50A2" w:rsidP="005C2F16"/>
        </w:tc>
        <w:tc>
          <w:tcPr>
            <w:tcW w:w="8028" w:type="dxa"/>
          </w:tcPr>
          <w:p w14:paraId="72993C23"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70FAA1AA"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2D7CB32" w14:textId="77777777" w:rsidR="005E50A2" w:rsidRDefault="005E50A2" w:rsidP="005C2F16">
            <w:r>
              <w:t>8.15</w:t>
            </w:r>
          </w:p>
        </w:tc>
        <w:tc>
          <w:tcPr>
            <w:tcW w:w="8028" w:type="dxa"/>
          </w:tcPr>
          <w:p w14:paraId="2B9AE973"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Mótuð verði stefna og lagaumhverfi um uppbyggingu og starfsemi vindorkuvera</w:t>
            </w:r>
            <w:r>
              <w:t>.</w:t>
            </w:r>
          </w:p>
        </w:tc>
      </w:tr>
      <w:tr w:rsidR="005E50A2" w14:paraId="1944F99A"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5A18F323" w14:textId="77777777" w:rsidR="005E50A2" w:rsidRDefault="005E50A2" w:rsidP="005C2F16"/>
        </w:tc>
        <w:tc>
          <w:tcPr>
            <w:tcW w:w="8028" w:type="dxa"/>
          </w:tcPr>
          <w:p w14:paraId="0A3473A3"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00A9EA86"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6284411" w14:textId="77777777" w:rsidR="005E50A2" w:rsidRDefault="005E50A2" w:rsidP="005C2F16">
            <w:r>
              <w:t>8.16</w:t>
            </w:r>
          </w:p>
        </w:tc>
        <w:tc>
          <w:tcPr>
            <w:tcW w:w="8028" w:type="dxa"/>
          </w:tcPr>
          <w:p w14:paraId="51C7FFB7"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Halda þarf áfram markvissri uppbyggingu á ferðamannastöðum, stuðla að jafnari dreifingu ferðamanna um landið, m.a. með stuðningi við alþjóðaflug til Akureyrar og Egilsstaða, og tryggja að tekjur af gistináttaskatti renni til sveitarfélaga, til að ferðaþjónusta þróist áfram á sjálfbæran hátt</w:t>
            </w:r>
            <w:r>
              <w:t>.</w:t>
            </w:r>
          </w:p>
        </w:tc>
      </w:tr>
      <w:tr w:rsidR="005E50A2" w14:paraId="7321E8F2"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1196BE65" w14:textId="77777777" w:rsidR="005E50A2" w:rsidRDefault="005E50A2" w:rsidP="005C2F16"/>
        </w:tc>
        <w:tc>
          <w:tcPr>
            <w:tcW w:w="8028" w:type="dxa"/>
          </w:tcPr>
          <w:p w14:paraId="5F12E682"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0E0815B9"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6F27AA8" w14:textId="77777777" w:rsidR="005E50A2" w:rsidRDefault="005E50A2" w:rsidP="005C2F16">
            <w:r>
              <w:t>8.17</w:t>
            </w:r>
          </w:p>
        </w:tc>
        <w:tc>
          <w:tcPr>
            <w:tcW w:w="8028" w:type="dxa"/>
          </w:tcPr>
          <w:p w14:paraId="4F586ADA"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Unnin verði stefna og aðgerðaáætlun um brunavarnir í góðu samstarfi ríkis og sveitarfélaga. Sambandið taki upp viðræður við ríkið og beiti sér fyrir því að sveitarfélög fái stuðning við gerð og framkvæmd brunavarnaáætlana</w:t>
            </w:r>
            <w:r>
              <w:t>.</w:t>
            </w:r>
          </w:p>
        </w:tc>
      </w:tr>
      <w:tr w:rsidR="005E50A2" w14:paraId="20ACCE85"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7361C97" w14:textId="77777777" w:rsidR="005E50A2" w:rsidRDefault="005E50A2" w:rsidP="005C2F16"/>
        </w:tc>
        <w:tc>
          <w:tcPr>
            <w:tcW w:w="8028" w:type="dxa"/>
          </w:tcPr>
          <w:p w14:paraId="21F3CA83"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1FE32666"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07B905F" w14:textId="77777777" w:rsidR="005E50A2" w:rsidRDefault="005E50A2" w:rsidP="005C2F16">
            <w:r>
              <w:t>8.18</w:t>
            </w:r>
          </w:p>
        </w:tc>
        <w:tc>
          <w:tcPr>
            <w:tcW w:w="8028" w:type="dxa"/>
          </w:tcPr>
          <w:p w14:paraId="3F5E4E00"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Sambandið taki virkan þátt í stefnumótun um fyrirkomulag bráðaþjónustu. Lögð verði áhersla á að skilgreina hlutverk slökkviliða í þeirri vinnu</w:t>
            </w:r>
            <w:r>
              <w:t>.</w:t>
            </w:r>
          </w:p>
        </w:tc>
      </w:tr>
      <w:tr w:rsidR="005E50A2" w14:paraId="55A2A940"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6844ED12" w14:textId="77777777" w:rsidR="005E50A2" w:rsidRDefault="005E50A2" w:rsidP="005C2F16"/>
        </w:tc>
        <w:tc>
          <w:tcPr>
            <w:tcW w:w="8028" w:type="dxa"/>
          </w:tcPr>
          <w:p w14:paraId="3747B976"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7A5DD0C7"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C43DDBB" w14:textId="77777777" w:rsidR="005E50A2" w:rsidRDefault="005E50A2" w:rsidP="005C2F16">
            <w:r>
              <w:t>8.19</w:t>
            </w:r>
          </w:p>
        </w:tc>
        <w:tc>
          <w:tcPr>
            <w:tcW w:w="8028" w:type="dxa"/>
          </w:tcPr>
          <w:p w14:paraId="329E34D6"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Sambandið leggi áherslu á að tryggja aðkomu sveitarfélaganna við áætlanagerð í almannavörnum, svo sem við gerð hættumats og viðbragðsáætlana vegna náttúruvár, enda bera sveitarfélögin ábyrgð á gerð viðbragðsáætlana samkvæmt lögum um almannavarnir</w:t>
            </w:r>
            <w:r>
              <w:t>.</w:t>
            </w:r>
          </w:p>
        </w:tc>
      </w:tr>
      <w:tr w:rsidR="005E50A2" w14:paraId="4CC87492"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7C1F56BA" w14:textId="77777777" w:rsidR="005E50A2" w:rsidRDefault="005E50A2" w:rsidP="005C2F16"/>
        </w:tc>
        <w:tc>
          <w:tcPr>
            <w:tcW w:w="8028" w:type="dxa"/>
          </w:tcPr>
          <w:p w14:paraId="594F2843"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2DE85F36"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12CE3E6" w14:textId="77777777" w:rsidR="005E50A2" w:rsidRDefault="005E50A2" w:rsidP="005C2F16">
            <w:r>
              <w:t>8.20</w:t>
            </w:r>
          </w:p>
        </w:tc>
        <w:tc>
          <w:tcPr>
            <w:tcW w:w="8028" w:type="dxa"/>
          </w:tcPr>
          <w:p w14:paraId="722FC6BE"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Sambandið beiti sér fyrir því að markaðar tekjur til ofanflóðavarna verði að fullu nýttar í slík mannvirki svo unnt verði að hraða uppbyggingu. Jafnframt taki ríkið aukna ábyrgð á viðhaldi ofanflóðamannvirkja</w:t>
            </w:r>
            <w:r>
              <w:t>.</w:t>
            </w:r>
          </w:p>
        </w:tc>
      </w:tr>
      <w:tr w:rsidR="005E50A2" w14:paraId="38450A0A"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46995B94" w14:textId="77777777" w:rsidR="005E50A2" w:rsidRDefault="005E50A2" w:rsidP="005C2F16"/>
        </w:tc>
        <w:tc>
          <w:tcPr>
            <w:tcW w:w="8028" w:type="dxa"/>
          </w:tcPr>
          <w:p w14:paraId="045B291E" w14:textId="77777777" w:rsidR="005E50A2" w:rsidRDefault="005E50A2" w:rsidP="005C2F16">
            <w:pPr>
              <w:jc w:val="both"/>
              <w:cnfStyle w:val="000000000000" w:firstRow="0" w:lastRow="0" w:firstColumn="0" w:lastColumn="0" w:oddVBand="0" w:evenVBand="0" w:oddHBand="0" w:evenHBand="0" w:firstRowFirstColumn="0" w:firstRowLastColumn="0" w:lastRowFirstColumn="0" w:lastRowLastColumn="0"/>
            </w:pPr>
          </w:p>
        </w:tc>
      </w:tr>
      <w:tr w:rsidR="005E50A2" w14:paraId="62D9EC62" w14:textId="77777777" w:rsidTr="005C2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B9EE691" w14:textId="77777777" w:rsidR="005E50A2" w:rsidRDefault="005E50A2" w:rsidP="005C2F16">
            <w:r>
              <w:t>8.21</w:t>
            </w:r>
          </w:p>
        </w:tc>
        <w:tc>
          <w:tcPr>
            <w:tcW w:w="8028" w:type="dxa"/>
          </w:tcPr>
          <w:p w14:paraId="2A0026B6" w14:textId="77777777" w:rsidR="005E50A2" w:rsidRDefault="005E50A2" w:rsidP="005C2F16">
            <w:pPr>
              <w:jc w:val="both"/>
              <w:cnfStyle w:val="000000100000" w:firstRow="0" w:lastRow="0" w:firstColumn="0" w:lastColumn="0" w:oddVBand="0" w:evenVBand="0" w:oddHBand="1" w:evenHBand="0" w:firstRowFirstColumn="0" w:firstRowLastColumn="0" w:lastRowFirstColumn="0" w:lastRowLastColumn="0"/>
            </w:pPr>
            <w:r w:rsidRPr="004C0095">
              <w:t>Mótuð verði heildstæð stefna um fiskeldismál og nýtingu strandsvæða í sátt við umhverfið, með beinni aðkomu sveitarfélaga. Fiskeldissjóður verði lagður niður og þess í stað fái sveitarfélög beina hlutdeild í auðlindagjaldi</w:t>
            </w:r>
            <w:r>
              <w:t>.</w:t>
            </w:r>
          </w:p>
        </w:tc>
      </w:tr>
      <w:tr w:rsidR="005E50A2" w14:paraId="5E02B520" w14:textId="77777777" w:rsidTr="005C2F16">
        <w:tc>
          <w:tcPr>
            <w:cnfStyle w:val="001000000000" w:firstRow="0" w:lastRow="0" w:firstColumn="1" w:lastColumn="0" w:oddVBand="0" w:evenVBand="0" w:oddHBand="0" w:evenHBand="0" w:firstRowFirstColumn="0" w:firstRowLastColumn="0" w:lastRowFirstColumn="0" w:lastRowLastColumn="0"/>
            <w:tcW w:w="988" w:type="dxa"/>
          </w:tcPr>
          <w:p w14:paraId="5D4E4464" w14:textId="77777777" w:rsidR="005E50A2" w:rsidRDefault="005E50A2" w:rsidP="005C2F16"/>
        </w:tc>
        <w:tc>
          <w:tcPr>
            <w:tcW w:w="8028" w:type="dxa"/>
          </w:tcPr>
          <w:p w14:paraId="1EA29389" w14:textId="77777777" w:rsidR="005E50A2" w:rsidRDefault="005E50A2" w:rsidP="005C2F16">
            <w:pPr>
              <w:cnfStyle w:val="000000000000" w:firstRow="0" w:lastRow="0" w:firstColumn="0" w:lastColumn="0" w:oddVBand="0" w:evenVBand="0" w:oddHBand="0" w:evenHBand="0" w:firstRowFirstColumn="0" w:firstRowLastColumn="0" w:lastRowFirstColumn="0" w:lastRowLastColumn="0"/>
            </w:pPr>
          </w:p>
        </w:tc>
      </w:tr>
    </w:tbl>
    <w:p w14:paraId="28EB7BF8" w14:textId="77777777" w:rsidR="005E50A2" w:rsidRDefault="005E50A2" w:rsidP="005E50A2"/>
    <w:p w14:paraId="6CFFAFC9" w14:textId="77777777" w:rsidR="005E50A2" w:rsidRDefault="005E50A2" w:rsidP="005E50A2"/>
    <w:p w14:paraId="192AFFC4" w14:textId="77777777" w:rsidR="005E50A2" w:rsidRDefault="005E50A2">
      <w:pPr>
        <w:rPr>
          <w:rFonts w:asciiTheme="majorHAnsi" w:eastAsiaTheme="majorEastAsia" w:hAnsiTheme="majorHAnsi" w:cstheme="majorBidi"/>
          <w:sz w:val="48"/>
          <w:szCs w:val="48"/>
        </w:rPr>
      </w:pPr>
      <w:r>
        <w:br w:type="page"/>
      </w:r>
    </w:p>
    <w:p w14:paraId="0EF7C220" w14:textId="395551AC" w:rsidR="008B1916" w:rsidRPr="00685059" w:rsidRDefault="00E47A9F" w:rsidP="006A2DC8">
      <w:pPr>
        <w:pStyle w:val="Heading1"/>
      </w:pPr>
      <w:r>
        <w:lastRenderedPageBreak/>
        <w:t xml:space="preserve">1. </w:t>
      </w:r>
      <w:r w:rsidR="008B1916" w:rsidRPr="00685059">
        <w:t>Meginmarkmið og leiðarljós</w:t>
      </w:r>
      <w:bookmarkEnd w:id="1"/>
    </w:p>
    <w:p w14:paraId="2C3D8B4C" w14:textId="77777777" w:rsidR="00480DD3" w:rsidRDefault="00480DD3" w:rsidP="00EC3973">
      <w:pPr>
        <w:spacing w:after="0"/>
        <w:jc w:val="both"/>
      </w:pPr>
    </w:p>
    <w:p w14:paraId="51DEF7E7" w14:textId="2F781154" w:rsidR="008B1916" w:rsidRDefault="008B1916" w:rsidP="008B1916">
      <w:pPr>
        <w:jc w:val="both"/>
      </w:pPr>
      <w:r w:rsidRPr="000877C2">
        <w:t>Mörg mikilvæg verkefni bíða sveitarstjórnarstigsins á því kjörtímabili sem nú fer í hönd. Í hagsmunagæslu sambandsins eru ávallt tiltekin leiðarljós sem horft er til við framkvæmd hagsmunagæslu</w:t>
      </w:r>
      <w:r>
        <w:t>nnar</w:t>
      </w:r>
      <w:r w:rsidRPr="000877C2">
        <w:t xml:space="preserve">. Þar er einkum </w:t>
      </w:r>
      <w:r>
        <w:t xml:space="preserve">litið </w:t>
      </w:r>
      <w:r w:rsidRPr="000877C2">
        <w:t>til þess að standa vörð um sjálfstjórnarrétt sveitarstjórna, nálægðarreglu og meðalhófsreglu. Ríkisstjórnin hefur boðað endurskoðun á stefnu í málefnum sveitarfélaga, grænbækur verða unnar um fjölmörg mál sem varða sveitarstjórnarstigið</w:t>
      </w:r>
      <w:r>
        <w:t xml:space="preserve"> og yfir standa viðræður um endurskoðun tekjustofna sveitarfélaga ásamt því að unnið er að endurskoðun regluverks</w:t>
      </w:r>
      <w:r w:rsidRPr="000877C2">
        <w:t xml:space="preserve"> Jöfnunarsjóðs sveitarfélaga. Gera verður kröfu um vandað samráð um allar hugmyndir um breytingar á verkaskiptingu</w:t>
      </w:r>
      <w:r>
        <w:t xml:space="preserve"> og </w:t>
      </w:r>
      <w:r w:rsidRPr="000877C2">
        <w:t xml:space="preserve">að heildarsýn ráði ferð varðandi breytingar á skipulagi velferðarþjónustu. Stefnumörkuninni í heild er ætlað að endurspegla þessar áskoranir eftir því sem frekast er unnt og nýtast sem leiðarvísir fyrir stjórn og starfsfólk sambandsins á kjörtímabilinu. </w:t>
      </w:r>
    </w:p>
    <w:p w14:paraId="60DDC54B" w14:textId="36E6A59D" w:rsidR="008B1916" w:rsidRDefault="008B1916" w:rsidP="00EC3973">
      <w:pPr>
        <w:spacing w:after="0"/>
        <w:jc w:val="both"/>
      </w:pPr>
    </w:p>
    <w:tbl>
      <w:tblPr>
        <w:tblStyle w:val="GridTable6Colorful-Accent1"/>
        <w:tblW w:w="0" w:type="auto"/>
        <w:tblLook w:val="0480" w:firstRow="0" w:lastRow="0" w:firstColumn="1" w:lastColumn="0" w:noHBand="0" w:noVBand="1"/>
      </w:tblPr>
      <w:tblGrid>
        <w:gridCol w:w="988"/>
        <w:gridCol w:w="8028"/>
      </w:tblGrid>
      <w:tr w:rsidR="005A7B0A" w14:paraId="0805F11A"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ADBE998" w14:textId="3E5259D1" w:rsidR="005A7B0A" w:rsidRPr="00480DD3" w:rsidRDefault="005A7B0A" w:rsidP="008B1916">
            <w:pPr>
              <w:jc w:val="both"/>
              <w:rPr>
                <w:color w:val="auto"/>
              </w:rPr>
            </w:pPr>
            <w:r w:rsidRPr="00480DD3">
              <w:rPr>
                <w:color w:val="auto"/>
              </w:rPr>
              <w:t>1.1</w:t>
            </w:r>
          </w:p>
        </w:tc>
        <w:tc>
          <w:tcPr>
            <w:tcW w:w="8028" w:type="dxa"/>
          </w:tcPr>
          <w:p w14:paraId="019D3BA6" w14:textId="0C14E0BB" w:rsidR="005A7B0A" w:rsidRPr="00480DD3" w:rsidRDefault="005A7B0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 xml:space="preserve">Öflugt sveitarstjórnarstig er ein meginstoð velferðar íbúanna. </w:t>
            </w:r>
          </w:p>
        </w:tc>
      </w:tr>
      <w:tr w:rsidR="003929AA" w14:paraId="2315184D"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298EC339" w14:textId="70A1C17B" w:rsidR="003929AA" w:rsidRPr="00480DD3" w:rsidRDefault="003929AA" w:rsidP="003929AA">
            <w:pPr>
              <w:jc w:val="both"/>
              <w:rPr>
                <w:color w:val="auto"/>
              </w:rPr>
            </w:pPr>
          </w:p>
        </w:tc>
        <w:tc>
          <w:tcPr>
            <w:tcW w:w="8028" w:type="dxa"/>
          </w:tcPr>
          <w:p w14:paraId="64E43D6B" w14:textId="19784C8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52AED5D7"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6FF22D9" w14:textId="56B6C18B" w:rsidR="003929AA" w:rsidRPr="00480DD3" w:rsidRDefault="003929AA" w:rsidP="003929AA">
            <w:pPr>
              <w:jc w:val="both"/>
              <w:rPr>
                <w:color w:val="auto"/>
              </w:rPr>
            </w:pPr>
            <w:r w:rsidRPr="00480DD3">
              <w:rPr>
                <w:color w:val="auto"/>
              </w:rPr>
              <w:t>1.2</w:t>
            </w:r>
          </w:p>
        </w:tc>
        <w:tc>
          <w:tcPr>
            <w:tcW w:w="8028" w:type="dxa"/>
          </w:tcPr>
          <w:p w14:paraId="64E8D135" w14:textId="760F40E3" w:rsidR="003929AA" w:rsidRPr="00480DD3" w:rsidRDefault="003929A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Sveitarstjórnarstigið á að vera hornsteinn lýðræðis og mannréttinda.</w:t>
            </w:r>
          </w:p>
        </w:tc>
      </w:tr>
      <w:tr w:rsidR="003929AA" w14:paraId="4CF6A8F6"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3239DE3" w14:textId="77777777" w:rsidR="003929AA" w:rsidRPr="00480DD3" w:rsidRDefault="003929AA" w:rsidP="003929AA">
            <w:pPr>
              <w:jc w:val="both"/>
              <w:rPr>
                <w:color w:val="auto"/>
              </w:rPr>
            </w:pPr>
          </w:p>
        </w:tc>
        <w:tc>
          <w:tcPr>
            <w:tcW w:w="8028" w:type="dxa"/>
          </w:tcPr>
          <w:p w14:paraId="086CB209" w14:textId="5DD99DD3"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6C89F491"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84E6F0D" w14:textId="055B1EC0" w:rsidR="003929AA" w:rsidRPr="00480DD3" w:rsidRDefault="003929AA" w:rsidP="003929AA">
            <w:pPr>
              <w:jc w:val="both"/>
              <w:rPr>
                <w:color w:val="auto"/>
              </w:rPr>
            </w:pPr>
            <w:r w:rsidRPr="00480DD3">
              <w:rPr>
                <w:color w:val="auto"/>
              </w:rPr>
              <w:t>1.3</w:t>
            </w:r>
          </w:p>
        </w:tc>
        <w:tc>
          <w:tcPr>
            <w:tcW w:w="8028" w:type="dxa"/>
          </w:tcPr>
          <w:p w14:paraId="14070650" w14:textId="430330FD"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Sveitarfélög verði samfélög án aðgreiningar. Stefnt skal að því að jafnréttis- og mannréttindasjónarmið, s.s. alþjóðlegar mannréttindaskuldbindingar sem Ísland hefur undirgengist, verði fléttuð inn í alla stefnumótun og lagasetningu sem snýr að sveitarfélögunum.</w:t>
            </w:r>
          </w:p>
        </w:tc>
      </w:tr>
      <w:tr w:rsidR="003929AA" w14:paraId="181ADE7B"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7AFE7B44" w14:textId="77777777" w:rsidR="003929AA" w:rsidRPr="00480DD3" w:rsidRDefault="003929AA" w:rsidP="003929AA">
            <w:pPr>
              <w:jc w:val="both"/>
              <w:rPr>
                <w:color w:val="auto"/>
              </w:rPr>
            </w:pPr>
          </w:p>
        </w:tc>
        <w:tc>
          <w:tcPr>
            <w:tcW w:w="8028" w:type="dxa"/>
          </w:tcPr>
          <w:p w14:paraId="0FCBCA41"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F1FA06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97BCAFA" w14:textId="283D6E3A" w:rsidR="003929AA" w:rsidRPr="00480DD3" w:rsidRDefault="003929AA" w:rsidP="003929AA">
            <w:pPr>
              <w:jc w:val="both"/>
              <w:rPr>
                <w:color w:val="auto"/>
              </w:rPr>
            </w:pPr>
            <w:r w:rsidRPr="00480DD3">
              <w:rPr>
                <w:color w:val="auto"/>
              </w:rPr>
              <w:t>1.4</w:t>
            </w:r>
          </w:p>
        </w:tc>
        <w:tc>
          <w:tcPr>
            <w:tcW w:w="8028" w:type="dxa"/>
          </w:tcPr>
          <w:p w14:paraId="3D26A89F" w14:textId="14B5546E"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Sjálfstjórn sveitarfélaga skal viðurkennd og tryggð í landslögum og stjórnarskrá í samræmi við sáttmála Evrópuráðsins um sjálfstjórn sveitarfélaga.</w:t>
            </w:r>
          </w:p>
        </w:tc>
      </w:tr>
      <w:tr w:rsidR="003929AA" w14:paraId="26E7FC03"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51C0B350" w14:textId="77777777" w:rsidR="003929AA" w:rsidRPr="00480DD3" w:rsidRDefault="003929AA" w:rsidP="003929AA">
            <w:pPr>
              <w:jc w:val="both"/>
              <w:rPr>
                <w:color w:val="auto"/>
              </w:rPr>
            </w:pPr>
          </w:p>
        </w:tc>
        <w:tc>
          <w:tcPr>
            <w:tcW w:w="8028" w:type="dxa"/>
          </w:tcPr>
          <w:p w14:paraId="68ABEE75"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26D445F1"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C2655D6" w14:textId="0FA4007A" w:rsidR="003929AA" w:rsidRPr="00480DD3" w:rsidRDefault="003929AA" w:rsidP="003929AA">
            <w:pPr>
              <w:jc w:val="both"/>
              <w:rPr>
                <w:color w:val="auto"/>
              </w:rPr>
            </w:pPr>
            <w:r w:rsidRPr="00480DD3">
              <w:rPr>
                <w:color w:val="auto"/>
              </w:rPr>
              <w:t>1.5</w:t>
            </w:r>
          </w:p>
        </w:tc>
        <w:tc>
          <w:tcPr>
            <w:tcW w:w="8028" w:type="dxa"/>
          </w:tcPr>
          <w:p w14:paraId="75B7CA2E" w14:textId="2C125C0E"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Skipulagsvaldið er einn af hornsteinum sjálfstjórnarréttar sveitarfélaganna sem skal virða og ná til alls lands sem og haf- og strandsvæða.</w:t>
            </w:r>
          </w:p>
        </w:tc>
      </w:tr>
      <w:tr w:rsidR="003929AA" w14:paraId="31149C77"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C442F52" w14:textId="77777777" w:rsidR="003929AA" w:rsidRPr="00480DD3" w:rsidRDefault="003929AA" w:rsidP="003929AA">
            <w:pPr>
              <w:jc w:val="both"/>
              <w:rPr>
                <w:color w:val="auto"/>
              </w:rPr>
            </w:pPr>
          </w:p>
        </w:tc>
        <w:tc>
          <w:tcPr>
            <w:tcW w:w="8028" w:type="dxa"/>
          </w:tcPr>
          <w:p w14:paraId="2ED80A6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4BB2269F"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2C35395" w14:textId="59DED734" w:rsidR="003929AA" w:rsidRPr="00480DD3" w:rsidRDefault="003929AA" w:rsidP="003929AA">
            <w:pPr>
              <w:jc w:val="both"/>
              <w:rPr>
                <w:color w:val="auto"/>
              </w:rPr>
            </w:pPr>
            <w:r w:rsidRPr="00480DD3">
              <w:rPr>
                <w:color w:val="auto"/>
              </w:rPr>
              <w:t>1.6</w:t>
            </w:r>
          </w:p>
        </w:tc>
        <w:tc>
          <w:tcPr>
            <w:tcW w:w="8028" w:type="dxa"/>
          </w:tcPr>
          <w:p w14:paraId="2A6A5100" w14:textId="72EBA7B9"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Sveitarfélögum skulu tryggðir nauðsynlegir tekjustofnar í samræmi við þau verkefni sem þeim eru falin með lögum.</w:t>
            </w:r>
          </w:p>
        </w:tc>
      </w:tr>
      <w:tr w:rsidR="003929AA" w14:paraId="7ECB0C46"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0506DE9D" w14:textId="331DE3DE" w:rsidR="003929AA" w:rsidRPr="00480DD3" w:rsidRDefault="003929AA" w:rsidP="003929AA">
            <w:pPr>
              <w:jc w:val="both"/>
              <w:rPr>
                <w:color w:val="auto"/>
              </w:rPr>
            </w:pPr>
          </w:p>
        </w:tc>
        <w:tc>
          <w:tcPr>
            <w:tcW w:w="8028" w:type="dxa"/>
          </w:tcPr>
          <w:p w14:paraId="7396E48E"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DB53D9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2A69C72" w14:textId="072948D1" w:rsidR="003929AA" w:rsidRPr="00480DD3" w:rsidRDefault="003929AA" w:rsidP="003929AA">
            <w:pPr>
              <w:jc w:val="both"/>
              <w:rPr>
                <w:color w:val="auto"/>
              </w:rPr>
            </w:pPr>
            <w:r w:rsidRPr="00480DD3">
              <w:rPr>
                <w:color w:val="auto"/>
              </w:rPr>
              <w:t>1.7</w:t>
            </w:r>
          </w:p>
        </w:tc>
        <w:tc>
          <w:tcPr>
            <w:tcW w:w="8028" w:type="dxa"/>
          </w:tcPr>
          <w:p w14:paraId="3CCC891F" w14:textId="1A5203E7"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Skattlagning af hálfu sveitarfélaga skal vera hófleg og byggja á því að ábyrgðar og hagkvæmni sé gætt við framkvæmd og fjármögnun þjónustunnar.</w:t>
            </w:r>
          </w:p>
        </w:tc>
      </w:tr>
      <w:tr w:rsidR="003929AA" w14:paraId="51A73025"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726A9E9D" w14:textId="77777777" w:rsidR="003929AA" w:rsidRPr="00480DD3" w:rsidRDefault="003929AA" w:rsidP="003929AA">
            <w:pPr>
              <w:jc w:val="both"/>
              <w:rPr>
                <w:color w:val="auto"/>
              </w:rPr>
            </w:pPr>
          </w:p>
        </w:tc>
        <w:tc>
          <w:tcPr>
            <w:tcW w:w="8028" w:type="dxa"/>
          </w:tcPr>
          <w:p w14:paraId="7F53EC8F"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386E8C7F"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0F61BD3" w14:textId="0B2E71D1" w:rsidR="003929AA" w:rsidRPr="00480DD3" w:rsidRDefault="003929AA" w:rsidP="003929AA">
            <w:pPr>
              <w:jc w:val="both"/>
              <w:rPr>
                <w:color w:val="auto"/>
              </w:rPr>
            </w:pPr>
            <w:r w:rsidRPr="00480DD3">
              <w:rPr>
                <w:color w:val="auto"/>
              </w:rPr>
              <w:t>1.8</w:t>
            </w:r>
          </w:p>
        </w:tc>
        <w:tc>
          <w:tcPr>
            <w:tcW w:w="8028" w:type="dxa"/>
          </w:tcPr>
          <w:p w14:paraId="4C962DF9" w14:textId="22494911"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Jöfnunarkerfið skal gera öllum sveitarfélögum kleift að sinna lögboðnum verkefnum með sambærilegum hætti.</w:t>
            </w:r>
          </w:p>
        </w:tc>
      </w:tr>
      <w:tr w:rsidR="003929AA" w14:paraId="06701CFA"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EF63B73" w14:textId="77777777" w:rsidR="003929AA" w:rsidRPr="00480DD3" w:rsidRDefault="003929AA" w:rsidP="003929AA">
            <w:pPr>
              <w:jc w:val="both"/>
              <w:rPr>
                <w:color w:val="auto"/>
              </w:rPr>
            </w:pPr>
          </w:p>
        </w:tc>
        <w:tc>
          <w:tcPr>
            <w:tcW w:w="8028" w:type="dxa"/>
          </w:tcPr>
          <w:p w14:paraId="67536C56"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268E29A2"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50E9222" w14:textId="44438046" w:rsidR="003929AA" w:rsidRPr="00480DD3" w:rsidRDefault="003929AA" w:rsidP="003929AA">
            <w:pPr>
              <w:jc w:val="both"/>
              <w:rPr>
                <w:color w:val="auto"/>
              </w:rPr>
            </w:pPr>
            <w:r w:rsidRPr="00480DD3">
              <w:rPr>
                <w:color w:val="auto"/>
              </w:rPr>
              <w:t>1.9</w:t>
            </w:r>
          </w:p>
        </w:tc>
        <w:tc>
          <w:tcPr>
            <w:tcW w:w="8028" w:type="dxa"/>
          </w:tcPr>
          <w:p w14:paraId="7B091597" w14:textId="358BE99E" w:rsidR="003929AA" w:rsidRPr="00480DD3" w:rsidRDefault="003929AA" w:rsidP="00D072DB">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Íbúar sveitarfélaga eigi kost á samfelldri og heildstæðri þjónustu sem skipulögð er með þarfir þeirra í huga.</w:t>
            </w:r>
          </w:p>
        </w:tc>
      </w:tr>
      <w:tr w:rsidR="003929AA" w14:paraId="112BC4C4"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C0585AF" w14:textId="77777777" w:rsidR="003929AA" w:rsidRPr="00480DD3" w:rsidRDefault="003929AA" w:rsidP="003929AA">
            <w:pPr>
              <w:jc w:val="both"/>
              <w:rPr>
                <w:color w:val="auto"/>
              </w:rPr>
            </w:pPr>
          </w:p>
        </w:tc>
        <w:tc>
          <w:tcPr>
            <w:tcW w:w="8028" w:type="dxa"/>
          </w:tcPr>
          <w:p w14:paraId="1AE653DB"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6011147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23902B0" w14:textId="379F902B" w:rsidR="003929AA" w:rsidRPr="00480DD3" w:rsidRDefault="003929AA" w:rsidP="003929AA">
            <w:pPr>
              <w:jc w:val="both"/>
              <w:rPr>
                <w:color w:val="auto"/>
              </w:rPr>
            </w:pPr>
            <w:r w:rsidRPr="00480DD3">
              <w:rPr>
                <w:color w:val="auto"/>
              </w:rPr>
              <w:t>1.10</w:t>
            </w:r>
          </w:p>
        </w:tc>
        <w:tc>
          <w:tcPr>
            <w:tcW w:w="8028" w:type="dxa"/>
          </w:tcPr>
          <w:p w14:paraId="202900D1" w14:textId="65A7F7A0"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Verkaskipting í opinberri stjórnsýslu skal vera skýr og miðast við að sveitarfélögin annist nærþjónustu, enda geti þau nýtt sér þá þekkingu sem þau hafa til að laga framkvæmd þjónustunnar að staðbundnum aðstæðum og þörfum.</w:t>
            </w:r>
          </w:p>
        </w:tc>
      </w:tr>
      <w:tr w:rsidR="003929AA" w14:paraId="7865016C"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618AC75E" w14:textId="77777777" w:rsidR="003929AA" w:rsidRPr="00480DD3" w:rsidRDefault="003929AA" w:rsidP="003929AA">
            <w:pPr>
              <w:jc w:val="both"/>
              <w:rPr>
                <w:color w:val="auto"/>
              </w:rPr>
            </w:pPr>
          </w:p>
        </w:tc>
        <w:tc>
          <w:tcPr>
            <w:tcW w:w="8028" w:type="dxa"/>
          </w:tcPr>
          <w:p w14:paraId="240F4208"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079939AE"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6B136CE" w14:textId="7A578F68" w:rsidR="003929AA" w:rsidRPr="00480DD3" w:rsidRDefault="003929AA" w:rsidP="003929AA">
            <w:pPr>
              <w:jc w:val="both"/>
              <w:rPr>
                <w:color w:val="auto"/>
              </w:rPr>
            </w:pPr>
            <w:r w:rsidRPr="00480DD3">
              <w:rPr>
                <w:color w:val="auto"/>
              </w:rPr>
              <w:t>1.11</w:t>
            </w:r>
          </w:p>
        </w:tc>
        <w:tc>
          <w:tcPr>
            <w:tcW w:w="8028" w:type="dxa"/>
          </w:tcPr>
          <w:p w14:paraId="47905853" w14:textId="55BC230C"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Við setningu laga og reglugerða um verkefni sveitarfélaga skal leitast við að svigrúm einstakra sveitarfélaga verði eins mikið og kostur er til staðbundinnar aðlögunar við framkvæmd þeirra.</w:t>
            </w:r>
          </w:p>
        </w:tc>
      </w:tr>
      <w:tr w:rsidR="003929AA" w14:paraId="67019289"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15FD2F0F" w14:textId="77777777" w:rsidR="003929AA" w:rsidRPr="00480DD3" w:rsidRDefault="003929AA" w:rsidP="003929AA">
            <w:pPr>
              <w:jc w:val="both"/>
              <w:rPr>
                <w:color w:val="auto"/>
              </w:rPr>
            </w:pPr>
          </w:p>
        </w:tc>
        <w:tc>
          <w:tcPr>
            <w:tcW w:w="8028" w:type="dxa"/>
          </w:tcPr>
          <w:p w14:paraId="2D02FF1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r w:rsidR="003929AA" w14:paraId="35AFDE56" w14:textId="77777777" w:rsidTr="000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821F19C" w14:textId="6ACCF463" w:rsidR="003929AA" w:rsidRPr="00480DD3" w:rsidRDefault="003929AA" w:rsidP="003929AA">
            <w:pPr>
              <w:jc w:val="both"/>
              <w:rPr>
                <w:color w:val="auto"/>
              </w:rPr>
            </w:pPr>
            <w:r w:rsidRPr="00480DD3">
              <w:rPr>
                <w:color w:val="auto"/>
              </w:rPr>
              <w:lastRenderedPageBreak/>
              <w:t>1.12</w:t>
            </w:r>
          </w:p>
        </w:tc>
        <w:tc>
          <w:tcPr>
            <w:tcW w:w="8028" w:type="dxa"/>
          </w:tcPr>
          <w:p w14:paraId="393EB4EE" w14:textId="5CBFE0F5" w:rsidR="003929AA" w:rsidRPr="00480DD3" w:rsidRDefault="003929AA" w:rsidP="003929AA">
            <w:pPr>
              <w:jc w:val="both"/>
              <w:cnfStyle w:val="000000100000" w:firstRow="0" w:lastRow="0" w:firstColumn="0" w:lastColumn="0" w:oddVBand="0" w:evenVBand="0" w:oddHBand="1" w:evenHBand="0" w:firstRowFirstColumn="0" w:firstRowLastColumn="0" w:lastRowFirstColumn="0" w:lastRowLastColumn="0"/>
              <w:rPr>
                <w:color w:val="auto"/>
              </w:rPr>
            </w:pPr>
            <w:r w:rsidRPr="00480DD3">
              <w:rPr>
                <w:color w:val="auto"/>
              </w:rPr>
              <w:t>Heimsmarkmið Sameinuðu þjóðanna um sjálfbæra þróun verði leiðarljós við framkvæmd stefnumörkunar ásamt því að unnið verði markvisst að innleiðingu þeirra á sveitarstjórnarstigi.</w:t>
            </w:r>
          </w:p>
        </w:tc>
      </w:tr>
      <w:tr w:rsidR="003929AA" w14:paraId="1403CDBC" w14:textId="77777777" w:rsidTr="000E7122">
        <w:tc>
          <w:tcPr>
            <w:cnfStyle w:val="001000000000" w:firstRow="0" w:lastRow="0" w:firstColumn="1" w:lastColumn="0" w:oddVBand="0" w:evenVBand="0" w:oddHBand="0" w:evenHBand="0" w:firstRowFirstColumn="0" w:firstRowLastColumn="0" w:lastRowFirstColumn="0" w:lastRowLastColumn="0"/>
            <w:tcW w:w="988" w:type="dxa"/>
          </w:tcPr>
          <w:p w14:paraId="2CEA4223" w14:textId="77777777" w:rsidR="003929AA" w:rsidRPr="00480DD3" w:rsidRDefault="003929AA" w:rsidP="003929AA">
            <w:pPr>
              <w:jc w:val="both"/>
              <w:rPr>
                <w:color w:val="auto"/>
              </w:rPr>
            </w:pPr>
          </w:p>
        </w:tc>
        <w:tc>
          <w:tcPr>
            <w:tcW w:w="8028" w:type="dxa"/>
          </w:tcPr>
          <w:p w14:paraId="31F80C7C" w14:textId="77777777" w:rsidR="003929AA" w:rsidRPr="00480DD3" w:rsidRDefault="003929AA" w:rsidP="003929AA">
            <w:pPr>
              <w:jc w:val="both"/>
              <w:cnfStyle w:val="000000000000" w:firstRow="0" w:lastRow="0" w:firstColumn="0" w:lastColumn="0" w:oddVBand="0" w:evenVBand="0" w:oddHBand="0" w:evenHBand="0" w:firstRowFirstColumn="0" w:firstRowLastColumn="0" w:lastRowFirstColumn="0" w:lastRowLastColumn="0"/>
              <w:rPr>
                <w:color w:val="auto"/>
              </w:rPr>
            </w:pPr>
          </w:p>
        </w:tc>
      </w:tr>
    </w:tbl>
    <w:p w14:paraId="496C49EE" w14:textId="5A5D1DC1" w:rsidR="008B1916" w:rsidRDefault="008B1916" w:rsidP="008B1916">
      <w:pPr>
        <w:jc w:val="both"/>
      </w:pPr>
    </w:p>
    <w:p w14:paraId="414B5D57" w14:textId="42A711E3" w:rsidR="008B1916" w:rsidRDefault="00E47A9F" w:rsidP="006A2DC8">
      <w:pPr>
        <w:pStyle w:val="Heading1"/>
      </w:pPr>
      <w:bookmarkStart w:id="5" w:name="_Toc113010256"/>
      <w:r>
        <w:t>2. Hlutverk sambandsins</w:t>
      </w:r>
      <w:bookmarkEnd w:id="5"/>
    </w:p>
    <w:p w14:paraId="141B1976" w14:textId="6EAC8D4C" w:rsidR="008B1916" w:rsidRDefault="008B1916" w:rsidP="00AF1514">
      <w:pPr>
        <w:spacing w:after="0"/>
        <w:jc w:val="both"/>
      </w:pPr>
    </w:p>
    <w:p w14:paraId="65A5CBA8" w14:textId="77777777" w:rsidR="00E47A9F" w:rsidRPr="003113CB" w:rsidRDefault="00E47A9F" w:rsidP="00E47A9F">
      <w:pPr>
        <w:jc w:val="both"/>
        <w:rPr>
          <w:rFonts w:eastAsiaTheme="minorEastAsia"/>
        </w:rPr>
      </w:pPr>
      <w:r w:rsidRPr="000877C2">
        <w:t xml:space="preserve">Sambandið hefur það lögbundna hlutverk að vera málsvari allra sveitarfélaga í samskiptum við ríkið og gæta hagsmuna þeirra í hvívetna. Öll mál, þjónusta og viðfangsefni sem sveitarfélögin sinna eru því til umfjöllunar í starfsemi sambandsins á einn eða annan hátt. Kappkostað er að þróa nána samvinnu við Alþingi, ríkisstjórn, ráðuneyti og þær stofnanir ríkisins sem fjalla um mál er varða sveitarfélögin, svo framgangur þeirra verði í samræmi við áherslur sveitarfélaga. Efling sveitarstjórnarstigsins, aukin gæði í þjónustu sveitarfélaga og traust og sanngjörn fjármögnun hennar er undirliggjandi markmið í öllu starfi sambandsins. Gildandi stefnumörkun sambandsins hverju sinni er því leiðarljós alls þess er sambandið fæst við. Hlutverk þess er skýrt í þeim samþykkum sem um sambandið gilda og með samhljómi í stefnumörkuninni skapast frjór og sterkur grunnur fyrir sambandið að sækja fram til hagsbóta fyrir öll sveitarfélög. </w:t>
      </w:r>
    </w:p>
    <w:p w14:paraId="6CB58DC0" w14:textId="0C0BE362" w:rsidR="008B1916" w:rsidRDefault="008B1916" w:rsidP="00AF1514">
      <w:pPr>
        <w:spacing w:after="0"/>
        <w:jc w:val="both"/>
      </w:pPr>
    </w:p>
    <w:tbl>
      <w:tblPr>
        <w:tblStyle w:val="GridTable4-Accent1"/>
        <w:tblW w:w="0" w:type="auto"/>
        <w:tblLook w:val="0480" w:firstRow="0" w:lastRow="0" w:firstColumn="1" w:lastColumn="0" w:noHBand="0" w:noVBand="1"/>
      </w:tblPr>
      <w:tblGrid>
        <w:gridCol w:w="987"/>
        <w:gridCol w:w="7887"/>
      </w:tblGrid>
      <w:tr w:rsidR="00B108AE" w14:paraId="5B2BCFBF"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AECD431" w14:textId="1236D94B" w:rsidR="00B108AE" w:rsidRDefault="00B108AE" w:rsidP="008B1916">
            <w:pPr>
              <w:jc w:val="both"/>
            </w:pPr>
            <w:r>
              <w:t>2.1</w:t>
            </w:r>
          </w:p>
        </w:tc>
        <w:tc>
          <w:tcPr>
            <w:tcW w:w="7887" w:type="dxa"/>
          </w:tcPr>
          <w:p w14:paraId="4A9542AD" w14:textId="027C6684"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sameiginlegur málsvari sveitarfélaga og vinna að sameiginlegum hagsmunamálum þeirra og samstarfi til eflingar sveitarstjórnarstigsins</w:t>
            </w:r>
            <w:r>
              <w:t>.</w:t>
            </w:r>
          </w:p>
        </w:tc>
      </w:tr>
      <w:tr w:rsidR="00B108AE" w14:paraId="748C77C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3ACDB79E" w14:textId="77777777" w:rsidR="00B108AE" w:rsidRDefault="00B108AE" w:rsidP="008B1916">
            <w:pPr>
              <w:jc w:val="both"/>
            </w:pPr>
          </w:p>
        </w:tc>
        <w:tc>
          <w:tcPr>
            <w:tcW w:w="7887" w:type="dxa"/>
          </w:tcPr>
          <w:p w14:paraId="0109EB17"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201D6491"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4BDC878E" w14:textId="011E20BE" w:rsidR="00B108AE" w:rsidRDefault="00B108AE" w:rsidP="008B1916">
            <w:pPr>
              <w:jc w:val="both"/>
            </w:pPr>
            <w:r>
              <w:t>2.2</w:t>
            </w:r>
          </w:p>
        </w:tc>
        <w:tc>
          <w:tcPr>
            <w:tcW w:w="7887" w:type="dxa"/>
          </w:tcPr>
          <w:p w14:paraId="66492BAC" w14:textId="79759557"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fulltrúi sveitarfélaga gagnvart ríkinu og öðrum innlendum aðilum, eftir því sem við á</w:t>
            </w:r>
            <w:r>
              <w:t>.</w:t>
            </w:r>
          </w:p>
        </w:tc>
      </w:tr>
      <w:tr w:rsidR="00B108AE" w14:paraId="4CC904FF"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22A7C48D" w14:textId="77777777" w:rsidR="00B108AE" w:rsidRDefault="00B108AE" w:rsidP="008B1916">
            <w:pPr>
              <w:jc w:val="both"/>
            </w:pPr>
          </w:p>
        </w:tc>
        <w:tc>
          <w:tcPr>
            <w:tcW w:w="7887" w:type="dxa"/>
          </w:tcPr>
          <w:p w14:paraId="192C1FB4"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0F89B41F"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6D184D9" w14:textId="6278F68C" w:rsidR="00B108AE" w:rsidRDefault="00B108AE" w:rsidP="008B1916">
            <w:pPr>
              <w:jc w:val="both"/>
            </w:pPr>
            <w:r>
              <w:t>2.3</w:t>
            </w:r>
          </w:p>
        </w:tc>
        <w:tc>
          <w:tcPr>
            <w:tcW w:w="7887" w:type="dxa"/>
          </w:tcPr>
          <w:p w14:paraId="3EE26D59" w14:textId="2EEF2992"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þjóna sveitarfélögum á sviði vinnumarkaðsmála, annast kjarasamningsgerð og hafa fyrirsvar í kjaramálum fyrir þau sveitarfélög sem veita umboð sitt til þess, hafa frumkvæði að rannsóknum og sinna upplýsingagjöf til sveitarfélaga um kjaramál</w:t>
            </w:r>
            <w:r>
              <w:t>.</w:t>
            </w:r>
          </w:p>
        </w:tc>
      </w:tr>
      <w:tr w:rsidR="00B108AE" w14:paraId="7582EDA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3136D052" w14:textId="77777777" w:rsidR="00B108AE" w:rsidRDefault="00B108AE" w:rsidP="008B1916">
            <w:pPr>
              <w:jc w:val="both"/>
            </w:pPr>
          </w:p>
        </w:tc>
        <w:tc>
          <w:tcPr>
            <w:tcW w:w="7887" w:type="dxa"/>
          </w:tcPr>
          <w:p w14:paraId="1EE29536"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50F7B434"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73C0C32" w14:textId="04D619DE" w:rsidR="00B108AE" w:rsidRDefault="00B108AE" w:rsidP="008B1916">
            <w:pPr>
              <w:jc w:val="both"/>
            </w:pPr>
            <w:r>
              <w:t>2.4</w:t>
            </w:r>
          </w:p>
        </w:tc>
        <w:tc>
          <w:tcPr>
            <w:tcW w:w="7887" w:type="dxa"/>
          </w:tcPr>
          <w:p w14:paraId="05ACCB16" w14:textId="415171AC"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þjóna sveitarfélögum og samtökum þeirra á sviði lögbundinna verkefna og öðrum þeim sviðum sem sveitarfélög og samtök þeirra kalla eftir í takt við þróun og breytingar  á sveitarstjórnarstiginu</w:t>
            </w:r>
            <w:r>
              <w:t>.</w:t>
            </w:r>
          </w:p>
        </w:tc>
      </w:tr>
      <w:tr w:rsidR="00B108AE" w14:paraId="716D9BEA"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50E2C82A" w14:textId="77777777" w:rsidR="00B108AE" w:rsidRDefault="00B108AE" w:rsidP="008B1916">
            <w:pPr>
              <w:jc w:val="both"/>
            </w:pPr>
          </w:p>
        </w:tc>
        <w:tc>
          <w:tcPr>
            <w:tcW w:w="7887" w:type="dxa"/>
          </w:tcPr>
          <w:p w14:paraId="2725D51E"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20D1B03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88FD398" w14:textId="2FE1F776" w:rsidR="00B108AE" w:rsidRDefault="00B108AE" w:rsidP="008B1916">
            <w:pPr>
              <w:jc w:val="both"/>
            </w:pPr>
            <w:r>
              <w:t>2.5</w:t>
            </w:r>
          </w:p>
        </w:tc>
        <w:tc>
          <w:tcPr>
            <w:tcW w:w="7887" w:type="dxa"/>
          </w:tcPr>
          <w:p w14:paraId="60B52823" w14:textId="29A40F66"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vera fulltrúi sveitarfélaga gagnvart erlendum samtökum um sveitarstjórnarmál, alþjóðastofnunum og öðrum þeim aðilum erlendis er láta sig sveitarstjórnarmálefni skipta</w:t>
            </w:r>
            <w:r>
              <w:t>.</w:t>
            </w:r>
          </w:p>
        </w:tc>
      </w:tr>
      <w:tr w:rsidR="00B108AE" w14:paraId="7B595FDB"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6E0BC8C0" w14:textId="77777777" w:rsidR="00B108AE" w:rsidRDefault="00B108AE" w:rsidP="008B1916">
            <w:pPr>
              <w:jc w:val="both"/>
            </w:pPr>
          </w:p>
        </w:tc>
        <w:tc>
          <w:tcPr>
            <w:tcW w:w="7887" w:type="dxa"/>
          </w:tcPr>
          <w:p w14:paraId="552158D2"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68C15C2A"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27B510C" w14:textId="2FCC1833" w:rsidR="00B108AE" w:rsidRDefault="00B108AE" w:rsidP="008B1916">
            <w:pPr>
              <w:jc w:val="both"/>
            </w:pPr>
            <w:r>
              <w:t>2.6</w:t>
            </w:r>
          </w:p>
        </w:tc>
        <w:tc>
          <w:tcPr>
            <w:tcW w:w="7887" w:type="dxa"/>
          </w:tcPr>
          <w:p w14:paraId="2FE113CD" w14:textId="4D0548DB"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Að vinna að almennri fræðslu um sveitarstjórnarmál með ráðstefnu-, námskeiða- og fundahaldi og miðla þekkingu og upplýsingum til sveitarstjórnarmanna og starfsmanna sveitarfélaga með fjölbreyttum hætti</w:t>
            </w:r>
            <w:r>
              <w:t>.</w:t>
            </w:r>
          </w:p>
        </w:tc>
      </w:tr>
      <w:tr w:rsidR="00B108AE" w14:paraId="2E8F3955"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42B53B49" w14:textId="77777777" w:rsidR="00B108AE" w:rsidRDefault="00B108AE" w:rsidP="008B1916">
            <w:pPr>
              <w:jc w:val="both"/>
            </w:pPr>
          </w:p>
        </w:tc>
        <w:tc>
          <w:tcPr>
            <w:tcW w:w="7887" w:type="dxa"/>
          </w:tcPr>
          <w:p w14:paraId="3DB0468C"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1BB37D91"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C5B37C0" w14:textId="004DDBBA" w:rsidR="00B108AE" w:rsidRDefault="00B108AE" w:rsidP="008B1916">
            <w:pPr>
              <w:jc w:val="both"/>
            </w:pPr>
            <w:r>
              <w:t>2.7</w:t>
            </w:r>
          </w:p>
        </w:tc>
        <w:tc>
          <w:tcPr>
            <w:tcW w:w="7887" w:type="dxa"/>
          </w:tcPr>
          <w:p w14:paraId="02769EB7" w14:textId="0BF82710"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 xml:space="preserve">Sambandið </w:t>
            </w:r>
            <w:r>
              <w:t xml:space="preserve">vinni áfram á grundvelli stefnu </w:t>
            </w:r>
            <w:r w:rsidRPr="00E55052">
              <w:t>um samfélagslega ábyrgð og nýt</w:t>
            </w:r>
            <w:r>
              <w:t>i</w:t>
            </w:r>
            <w:r w:rsidRPr="003113CB">
              <w:t xml:space="preserve"> nýjustu tækni með sjálfbærni að leiðarljósi t.d. með því að fjölga stafrænum ráðstefnum, fundum og samráði</w:t>
            </w:r>
            <w:r>
              <w:t>.</w:t>
            </w:r>
          </w:p>
        </w:tc>
      </w:tr>
      <w:tr w:rsidR="00B108AE" w14:paraId="623BCD8C"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1854A2FA" w14:textId="77777777" w:rsidR="00B108AE" w:rsidRDefault="00B108AE" w:rsidP="008B1916">
            <w:pPr>
              <w:jc w:val="both"/>
            </w:pPr>
          </w:p>
        </w:tc>
        <w:tc>
          <w:tcPr>
            <w:tcW w:w="7887" w:type="dxa"/>
          </w:tcPr>
          <w:p w14:paraId="01FD01D4"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55D8D6E4"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41BFADE" w14:textId="4D742F0B" w:rsidR="00B108AE" w:rsidRDefault="00B108AE" w:rsidP="008B1916">
            <w:pPr>
              <w:jc w:val="both"/>
            </w:pPr>
            <w:r>
              <w:t>2.8</w:t>
            </w:r>
          </w:p>
        </w:tc>
        <w:tc>
          <w:tcPr>
            <w:tcW w:w="7887" w:type="dxa"/>
          </w:tcPr>
          <w:p w14:paraId="6073CEFE" w14:textId="4F9FAE55"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Sambandið vinni að víðtæku samráði við sveitarstjór</w:t>
            </w:r>
            <w:r>
              <w:t>narfólk</w:t>
            </w:r>
            <w:r w:rsidRPr="003113CB">
              <w:t xml:space="preserve"> þegar veigamikil mál eru til umfjöllunar ásamt því að kynna málstað sveitarfélaga fyrir almenningi</w:t>
            </w:r>
            <w:r>
              <w:t>.</w:t>
            </w:r>
          </w:p>
        </w:tc>
      </w:tr>
      <w:tr w:rsidR="00B108AE" w14:paraId="5C86F94D"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7805E1E1" w14:textId="77777777" w:rsidR="00B108AE" w:rsidRDefault="00B108AE" w:rsidP="008B1916">
            <w:pPr>
              <w:jc w:val="both"/>
            </w:pPr>
          </w:p>
        </w:tc>
        <w:tc>
          <w:tcPr>
            <w:tcW w:w="7887" w:type="dxa"/>
          </w:tcPr>
          <w:p w14:paraId="14B7716C"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7526FC85"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140341C" w14:textId="7D5FA742" w:rsidR="00B108AE" w:rsidRDefault="00B108AE" w:rsidP="008B1916">
            <w:pPr>
              <w:jc w:val="both"/>
            </w:pPr>
            <w:r>
              <w:lastRenderedPageBreak/>
              <w:t>2.9</w:t>
            </w:r>
          </w:p>
        </w:tc>
        <w:tc>
          <w:tcPr>
            <w:tcW w:w="7887" w:type="dxa"/>
          </w:tcPr>
          <w:p w14:paraId="271BEB84" w14:textId="5F1A6E0E" w:rsidR="00B108AE" w:rsidRDefault="00B108AE" w:rsidP="00D072DB">
            <w:pPr>
              <w:jc w:val="both"/>
              <w:cnfStyle w:val="000000100000" w:firstRow="0" w:lastRow="0" w:firstColumn="0" w:lastColumn="0" w:oddVBand="0" w:evenVBand="0" w:oddHBand="1" w:evenHBand="0" w:firstRowFirstColumn="0" w:firstRowLastColumn="0" w:lastRowFirstColumn="0" w:lastRowLastColumn="0"/>
            </w:pPr>
            <w:r w:rsidRPr="003113CB">
              <w:t xml:space="preserve">Sambandið vinni að því að </w:t>
            </w:r>
            <w:r w:rsidRPr="00341F88">
              <w:t xml:space="preserve">sveitarfélög virki samtakamátt sinn til að </w:t>
            </w:r>
            <w:r w:rsidRPr="003113CB">
              <w:t xml:space="preserve">auka skilvirkni </w:t>
            </w:r>
            <w:r>
              <w:t xml:space="preserve">og nýsköpun </w:t>
            </w:r>
            <w:r w:rsidRPr="003113CB">
              <w:t>í starfsemi sveitarfélaga</w:t>
            </w:r>
            <w:r>
              <w:t>.</w:t>
            </w:r>
          </w:p>
        </w:tc>
      </w:tr>
      <w:tr w:rsidR="00B108AE" w14:paraId="5ED4995D"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07E4DBF5" w14:textId="77777777" w:rsidR="00B108AE" w:rsidRDefault="00B108AE" w:rsidP="008B1916">
            <w:pPr>
              <w:jc w:val="both"/>
            </w:pPr>
          </w:p>
        </w:tc>
        <w:tc>
          <w:tcPr>
            <w:tcW w:w="7887" w:type="dxa"/>
          </w:tcPr>
          <w:p w14:paraId="71D6F727"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3489F35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4E2CE92" w14:textId="48332968" w:rsidR="00B108AE" w:rsidRDefault="00B108AE" w:rsidP="008B1916">
            <w:pPr>
              <w:jc w:val="both"/>
            </w:pPr>
            <w:r>
              <w:t>2.10</w:t>
            </w:r>
          </w:p>
        </w:tc>
        <w:tc>
          <w:tcPr>
            <w:tcW w:w="7887" w:type="dxa"/>
          </w:tcPr>
          <w:p w14:paraId="2C1B75FB" w14:textId="4CF71216"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460CA8">
              <w:t>Til að efla hagsmunagæslu sambandsins verði Brussel-skrifstofa sambandsins fest í sessi með varanlegri fjármögnun frá Jöfnunarsjóði sveitarfélaga.</w:t>
            </w:r>
            <w:r>
              <w:t xml:space="preserve"> Áhersla verði á að vakta </w:t>
            </w:r>
            <w:r w:rsidRPr="00460CA8">
              <w:t xml:space="preserve">breytingar á Evrópulöggjöf sem áhrif hafa á íslensk </w:t>
            </w:r>
            <w:r>
              <w:t xml:space="preserve">og auka þátttöku íslenskra sveitafélaga í </w:t>
            </w:r>
            <w:r w:rsidRPr="00460CA8">
              <w:t>evrópsk</w:t>
            </w:r>
            <w:r>
              <w:t>um</w:t>
            </w:r>
            <w:r w:rsidRPr="00460CA8">
              <w:t xml:space="preserve"> samstarfsverkefn</w:t>
            </w:r>
            <w:r>
              <w:t>um.</w:t>
            </w:r>
          </w:p>
        </w:tc>
      </w:tr>
      <w:tr w:rsidR="00B108AE" w14:paraId="41418662"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614705EF" w14:textId="77777777" w:rsidR="00B108AE" w:rsidRDefault="00B108AE" w:rsidP="008B1916">
            <w:pPr>
              <w:jc w:val="both"/>
            </w:pPr>
          </w:p>
        </w:tc>
        <w:tc>
          <w:tcPr>
            <w:tcW w:w="7887" w:type="dxa"/>
          </w:tcPr>
          <w:p w14:paraId="7CBB8746" w14:textId="77777777" w:rsidR="00B108AE" w:rsidRDefault="00B108AE" w:rsidP="008B1916">
            <w:pPr>
              <w:jc w:val="both"/>
              <w:cnfStyle w:val="000000000000" w:firstRow="0" w:lastRow="0" w:firstColumn="0" w:lastColumn="0" w:oddVBand="0" w:evenVBand="0" w:oddHBand="0" w:evenHBand="0" w:firstRowFirstColumn="0" w:firstRowLastColumn="0" w:lastRowFirstColumn="0" w:lastRowLastColumn="0"/>
            </w:pPr>
          </w:p>
        </w:tc>
      </w:tr>
      <w:tr w:rsidR="00B108AE" w14:paraId="721F6B27" w14:textId="77777777" w:rsidTr="00AF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00E7A93" w14:textId="434F2B50" w:rsidR="00B108AE" w:rsidRDefault="00B108AE" w:rsidP="008B1916">
            <w:pPr>
              <w:jc w:val="both"/>
            </w:pPr>
            <w:r>
              <w:t>2.11</w:t>
            </w:r>
          </w:p>
        </w:tc>
        <w:tc>
          <w:tcPr>
            <w:tcW w:w="7887" w:type="dxa"/>
          </w:tcPr>
          <w:p w14:paraId="16811C17" w14:textId="179BBEE5" w:rsidR="00B108AE" w:rsidRDefault="00B108AE" w:rsidP="008B1916">
            <w:pPr>
              <w:jc w:val="both"/>
              <w:cnfStyle w:val="000000100000" w:firstRow="0" w:lastRow="0" w:firstColumn="0" w:lastColumn="0" w:oddVBand="0" w:evenVBand="0" w:oddHBand="1" w:evenHBand="0" w:firstRowFirstColumn="0" w:firstRowLastColumn="0" w:lastRowFirstColumn="0" w:lastRowLastColumn="0"/>
            </w:pPr>
            <w:r w:rsidRPr="003113CB">
              <w:t>Sambandið styður Samtök orkusveitarfélaga, Samtök sjávarútvegssveitarfélaga, Hafnasamband Íslands og Samtök sveitarfélaga á köldum svæðum eins og kostur er og vinnur með þeim að sameiginlegum framfaramálum</w:t>
            </w:r>
            <w:r>
              <w:t>.</w:t>
            </w:r>
          </w:p>
        </w:tc>
      </w:tr>
      <w:tr w:rsidR="00D072DB" w14:paraId="498FC7F5" w14:textId="77777777" w:rsidTr="00AF1514">
        <w:tc>
          <w:tcPr>
            <w:cnfStyle w:val="001000000000" w:firstRow="0" w:lastRow="0" w:firstColumn="1" w:lastColumn="0" w:oddVBand="0" w:evenVBand="0" w:oddHBand="0" w:evenHBand="0" w:firstRowFirstColumn="0" w:firstRowLastColumn="0" w:lastRowFirstColumn="0" w:lastRowLastColumn="0"/>
            <w:tcW w:w="987" w:type="dxa"/>
          </w:tcPr>
          <w:p w14:paraId="226D1E85" w14:textId="77777777" w:rsidR="00D072DB" w:rsidRDefault="00D072DB" w:rsidP="008B1916">
            <w:pPr>
              <w:jc w:val="both"/>
            </w:pPr>
          </w:p>
        </w:tc>
        <w:tc>
          <w:tcPr>
            <w:tcW w:w="7887" w:type="dxa"/>
          </w:tcPr>
          <w:p w14:paraId="4F389A99" w14:textId="77777777" w:rsidR="00D072DB" w:rsidRPr="003113CB" w:rsidRDefault="00D072DB" w:rsidP="008B1916">
            <w:pPr>
              <w:jc w:val="both"/>
              <w:cnfStyle w:val="000000000000" w:firstRow="0" w:lastRow="0" w:firstColumn="0" w:lastColumn="0" w:oddVBand="0" w:evenVBand="0" w:oddHBand="0" w:evenHBand="0" w:firstRowFirstColumn="0" w:firstRowLastColumn="0" w:lastRowFirstColumn="0" w:lastRowLastColumn="0"/>
            </w:pPr>
          </w:p>
        </w:tc>
      </w:tr>
    </w:tbl>
    <w:p w14:paraId="3F1ED7FB" w14:textId="329A9AF4" w:rsidR="008B1916" w:rsidRDefault="008B1916" w:rsidP="008B1916">
      <w:pPr>
        <w:jc w:val="both"/>
      </w:pPr>
    </w:p>
    <w:p w14:paraId="4EBBB95D" w14:textId="7B7181D3" w:rsidR="004F320C" w:rsidRDefault="004F320C"/>
    <w:sectPr w:rsidR="004F320C" w:rsidSect="00916ACB">
      <w:headerReference w:type="default" r:id="rId23"/>
      <w:footerReference w:type="default" r:id="rId24"/>
      <w:headerReference w:type="first" r:id="rId25"/>
      <w:footerReference w:type="firs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D2180" w14:textId="77777777" w:rsidR="00CD3C63" w:rsidRDefault="00CD3C63" w:rsidP="00916ACB">
      <w:pPr>
        <w:spacing w:after="0" w:line="240" w:lineRule="auto"/>
      </w:pPr>
      <w:r>
        <w:separator/>
      </w:r>
    </w:p>
  </w:endnote>
  <w:endnote w:type="continuationSeparator" w:id="0">
    <w:p w14:paraId="5CC2CB81" w14:textId="77777777" w:rsidR="00CD3C63" w:rsidRDefault="00CD3C63" w:rsidP="00916ACB">
      <w:pPr>
        <w:spacing w:after="0" w:line="240" w:lineRule="auto"/>
      </w:pPr>
      <w:r>
        <w:continuationSeparator/>
      </w:r>
    </w:p>
  </w:endnote>
  <w:endnote w:type="continuationNotice" w:id="1">
    <w:p w14:paraId="55D34BB1" w14:textId="77777777" w:rsidR="00CD3C63" w:rsidRDefault="00CD3C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273223"/>
      <w:docPartObj>
        <w:docPartGallery w:val="Page Numbers (Bottom of Page)"/>
        <w:docPartUnique/>
      </w:docPartObj>
    </w:sdtPr>
    <w:sdtEndPr>
      <w:rPr>
        <w:noProof/>
      </w:rPr>
    </w:sdtEndPr>
    <w:sdtContent>
      <w:p w14:paraId="5625D1C9" w14:textId="0B06727A" w:rsidR="00916ACB" w:rsidRPr="00AB6D6E" w:rsidRDefault="00916ACB">
        <w:pPr>
          <w:pStyle w:val="Footer"/>
          <w:jc w:val="center"/>
        </w:pPr>
        <w:r w:rsidRPr="00AB6D6E">
          <w:rPr>
            <w:shd w:val="clear" w:color="auto" w:fill="E6E6E6"/>
          </w:rPr>
          <w:fldChar w:fldCharType="begin"/>
        </w:r>
        <w:r w:rsidRPr="00AB6D6E">
          <w:instrText xml:space="preserve"> PAGE   \* MERGEFORMAT </w:instrText>
        </w:r>
        <w:r w:rsidRPr="00AB6D6E">
          <w:rPr>
            <w:shd w:val="clear" w:color="auto" w:fill="E6E6E6"/>
          </w:rPr>
          <w:fldChar w:fldCharType="separate"/>
        </w:r>
        <w:r w:rsidRPr="00AB6D6E">
          <w:rPr>
            <w:noProof/>
          </w:rPr>
          <w:t>2</w:t>
        </w:r>
        <w:r w:rsidRPr="00AB6D6E">
          <w:rPr>
            <w:shd w:val="clear" w:color="auto" w:fill="E6E6E6"/>
          </w:rPr>
          <w:fldChar w:fldCharType="end"/>
        </w:r>
      </w:p>
    </w:sdtContent>
  </w:sdt>
  <w:p w14:paraId="272FF323" w14:textId="77777777" w:rsidR="00916ACB" w:rsidRDefault="00916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4876ADAF" w14:textId="77777777" w:rsidTr="35DCB813">
      <w:tc>
        <w:tcPr>
          <w:tcW w:w="3005" w:type="dxa"/>
        </w:tcPr>
        <w:p w14:paraId="197E0681" w14:textId="03CB7DA6" w:rsidR="35DCB813" w:rsidRDefault="35DCB813" w:rsidP="35DCB813">
          <w:pPr>
            <w:pStyle w:val="Header"/>
            <w:ind w:left="-115"/>
          </w:pPr>
        </w:p>
      </w:tc>
      <w:tc>
        <w:tcPr>
          <w:tcW w:w="3005" w:type="dxa"/>
        </w:tcPr>
        <w:p w14:paraId="7520AE6E" w14:textId="47244CE7" w:rsidR="35DCB813" w:rsidRDefault="35DCB813" w:rsidP="35DCB813">
          <w:pPr>
            <w:pStyle w:val="Header"/>
            <w:jc w:val="center"/>
          </w:pPr>
        </w:p>
      </w:tc>
      <w:tc>
        <w:tcPr>
          <w:tcW w:w="3005" w:type="dxa"/>
        </w:tcPr>
        <w:p w14:paraId="1E989F72" w14:textId="28EFD1AF" w:rsidR="35DCB813" w:rsidRDefault="35DCB813" w:rsidP="35DCB813">
          <w:pPr>
            <w:pStyle w:val="Header"/>
            <w:ind w:right="-115"/>
            <w:jc w:val="right"/>
          </w:pPr>
        </w:p>
      </w:tc>
    </w:tr>
  </w:tbl>
  <w:p w14:paraId="2DF408B5" w14:textId="05D1CCEF" w:rsidR="00D73DEF" w:rsidRDefault="00D73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3829" w14:textId="77777777" w:rsidR="00CD3C63" w:rsidRDefault="00CD3C63" w:rsidP="00916ACB">
      <w:pPr>
        <w:spacing w:after="0" w:line="240" w:lineRule="auto"/>
      </w:pPr>
      <w:r>
        <w:separator/>
      </w:r>
    </w:p>
  </w:footnote>
  <w:footnote w:type="continuationSeparator" w:id="0">
    <w:p w14:paraId="5F4500E4" w14:textId="77777777" w:rsidR="00CD3C63" w:rsidRDefault="00CD3C63" w:rsidP="00916ACB">
      <w:pPr>
        <w:spacing w:after="0" w:line="240" w:lineRule="auto"/>
      </w:pPr>
      <w:r>
        <w:continuationSeparator/>
      </w:r>
    </w:p>
  </w:footnote>
  <w:footnote w:type="continuationNotice" w:id="1">
    <w:p w14:paraId="345EC187" w14:textId="77777777" w:rsidR="00CD3C63" w:rsidRDefault="00CD3C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2D38A59B" w14:textId="77777777" w:rsidTr="35DCB813">
      <w:tc>
        <w:tcPr>
          <w:tcW w:w="3005" w:type="dxa"/>
        </w:tcPr>
        <w:p w14:paraId="610DFCFD" w14:textId="065C7195" w:rsidR="35DCB813" w:rsidRDefault="35DCB813" w:rsidP="35DCB813">
          <w:pPr>
            <w:pStyle w:val="Header"/>
            <w:ind w:left="-115"/>
          </w:pPr>
        </w:p>
      </w:tc>
      <w:tc>
        <w:tcPr>
          <w:tcW w:w="3005" w:type="dxa"/>
        </w:tcPr>
        <w:p w14:paraId="70457300" w14:textId="61DC0163" w:rsidR="35DCB813" w:rsidRDefault="004F190F" w:rsidP="35DCB813">
          <w:pPr>
            <w:pStyle w:val="Header"/>
            <w:jc w:val="center"/>
          </w:pPr>
          <w:r>
            <w:rPr>
              <w:noProof/>
            </w:rPr>
            <w:drawing>
              <wp:inline distT="0" distB="0" distL="0" distR="0" wp14:anchorId="502E1B30" wp14:editId="094FC606">
                <wp:extent cx="250568" cy="25200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0568" cy="252000"/>
                        </a:xfrm>
                        <a:prstGeom prst="rect">
                          <a:avLst/>
                        </a:prstGeom>
                      </pic:spPr>
                    </pic:pic>
                  </a:graphicData>
                </a:graphic>
              </wp:inline>
            </w:drawing>
          </w:r>
        </w:p>
      </w:tc>
      <w:tc>
        <w:tcPr>
          <w:tcW w:w="3005" w:type="dxa"/>
        </w:tcPr>
        <w:p w14:paraId="6ADE9E9C" w14:textId="3331C1E1" w:rsidR="35DCB813" w:rsidRDefault="35DCB813" w:rsidP="35DCB813">
          <w:pPr>
            <w:pStyle w:val="Header"/>
            <w:ind w:right="-115"/>
            <w:jc w:val="right"/>
          </w:pPr>
        </w:p>
      </w:tc>
    </w:tr>
  </w:tbl>
  <w:p w14:paraId="281386F4" w14:textId="40EF4E14" w:rsidR="00D73DEF" w:rsidRDefault="00D73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5DCB813" w14:paraId="2977D741" w14:textId="77777777" w:rsidTr="35DCB813">
      <w:tc>
        <w:tcPr>
          <w:tcW w:w="3005" w:type="dxa"/>
        </w:tcPr>
        <w:p w14:paraId="00E6C4C2" w14:textId="546373FC" w:rsidR="35DCB813" w:rsidRDefault="35DCB813" w:rsidP="35DCB813">
          <w:pPr>
            <w:pStyle w:val="Header"/>
            <w:ind w:left="-115"/>
          </w:pPr>
        </w:p>
      </w:tc>
      <w:tc>
        <w:tcPr>
          <w:tcW w:w="3005" w:type="dxa"/>
        </w:tcPr>
        <w:p w14:paraId="40913998" w14:textId="0BC49A29" w:rsidR="35DCB813" w:rsidRDefault="35DCB813" w:rsidP="35DCB813">
          <w:pPr>
            <w:pStyle w:val="Header"/>
            <w:jc w:val="center"/>
          </w:pPr>
        </w:p>
      </w:tc>
      <w:tc>
        <w:tcPr>
          <w:tcW w:w="3005" w:type="dxa"/>
        </w:tcPr>
        <w:p w14:paraId="028995A5" w14:textId="32E3CFD7" w:rsidR="35DCB813" w:rsidRDefault="35DCB813" w:rsidP="35DCB813">
          <w:pPr>
            <w:pStyle w:val="Header"/>
            <w:ind w:right="-115"/>
            <w:jc w:val="right"/>
          </w:pPr>
        </w:p>
      </w:tc>
    </w:tr>
  </w:tbl>
  <w:p w14:paraId="1D70C636" w14:textId="0E40D04D" w:rsidR="00D73DEF" w:rsidRDefault="00D73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C7B00"/>
    <w:multiLevelType w:val="multilevel"/>
    <w:tmpl w:val="EA185F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892144A"/>
    <w:multiLevelType w:val="multilevel"/>
    <w:tmpl w:val="CBDE9A86"/>
    <w:lvl w:ilvl="0">
      <w:start w:val="1"/>
      <w:numFmt w:val="decimal"/>
      <w:lvlText w:val="%1."/>
      <w:lvlJc w:val="left"/>
      <w:pPr>
        <w:ind w:left="360" w:hanging="360"/>
      </w:pPr>
      <w:rPr>
        <w:b/>
        <w:bCs/>
      </w:rPr>
    </w:lvl>
    <w:lvl w:ilvl="1">
      <w:start w:val="1"/>
      <w:numFmt w:val="decimal"/>
      <w:lvlText w:val="%1."/>
      <w:lvlJc w:val="left"/>
      <w:pPr>
        <w:ind w:left="792" w:hanging="432"/>
      </w:pPr>
      <w:rPr>
        <w:b w:val="0"/>
        <w:bCs w:val="0"/>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1182AF8"/>
    <w:multiLevelType w:val="hybridMultilevel"/>
    <w:tmpl w:val="BCE2BAEC"/>
    <w:lvl w:ilvl="0" w:tplc="F92EFE1A">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6F5156BD"/>
    <w:multiLevelType w:val="multilevel"/>
    <w:tmpl w:val="ADD41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4DB3A86"/>
    <w:multiLevelType w:val="multilevel"/>
    <w:tmpl w:val="E5741D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99931126">
    <w:abstractNumId w:val="2"/>
  </w:num>
  <w:num w:numId="2" w16cid:durableId="450587860">
    <w:abstractNumId w:val="1"/>
  </w:num>
  <w:num w:numId="3" w16cid:durableId="1396589713">
    <w:abstractNumId w:val="3"/>
  </w:num>
  <w:num w:numId="4" w16cid:durableId="1167478477">
    <w:abstractNumId w:val="4"/>
  </w:num>
  <w:num w:numId="5" w16cid:durableId="376900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916"/>
    <w:rsid w:val="00003823"/>
    <w:rsid w:val="00004191"/>
    <w:rsid w:val="00006B9A"/>
    <w:rsid w:val="00010B75"/>
    <w:rsid w:val="00014806"/>
    <w:rsid w:val="0001B58E"/>
    <w:rsid w:val="0002735E"/>
    <w:rsid w:val="00027864"/>
    <w:rsid w:val="000304DB"/>
    <w:rsid w:val="0003257D"/>
    <w:rsid w:val="00032798"/>
    <w:rsid w:val="000330E2"/>
    <w:rsid w:val="000443FA"/>
    <w:rsid w:val="00044A6F"/>
    <w:rsid w:val="00050E9D"/>
    <w:rsid w:val="00053A0F"/>
    <w:rsid w:val="00055E92"/>
    <w:rsid w:val="0006015F"/>
    <w:rsid w:val="0006086B"/>
    <w:rsid w:val="00060C21"/>
    <w:rsid w:val="0006448D"/>
    <w:rsid w:val="0006529F"/>
    <w:rsid w:val="00071A70"/>
    <w:rsid w:val="00071CD4"/>
    <w:rsid w:val="00071E8D"/>
    <w:rsid w:val="0007366E"/>
    <w:rsid w:val="00075DA0"/>
    <w:rsid w:val="00080A33"/>
    <w:rsid w:val="000865BD"/>
    <w:rsid w:val="00092DB9"/>
    <w:rsid w:val="00092F29"/>
    <w:rsid w:val="00095355"/>
    <w:rsid w:val="000A2AF1"/>
    <w:rsid w:val="000A37AF"/>
    <w:rsid w:val="000A3F81"/>
    <w:rsid w:val="000A4C0B"/>
    <w:rsid w:val="000A5A9B"/>
    <w:rsid w:val="000A6407"/>
    <w:rsid w:val="000A6F9E"/>
    <w:rsid w:val="000A70D5"/>
    <w:rsid w:val="000A71F7"/>
    <w:rsid w:val="000B4A70"/>
    <w:rsid w:val="000B7051"/>
    <w:rsid w:val="000C2639"/>
    <w:rsid w:val="000C4253"/>
    <w:rsid w:val="000C47BA"/>
    <w:rsid w:val="000D0F9A"/>
    <w:rsid w:val="000D41EA"/>
    <w:rsid w:val="000D730E"/>
    <w:rsid w:val="000E08B6"/>
    <w:rsid w:val="000E7122"/>
    <w:rsid w:val="000F66EC"/>
    <w:rsid w:val="0010411B"/>
    <w:rsid w:val="00106E6A"/>
    <w:rsid w:val="00114DCF"/>
    <w:rsid w:val="0012234F"/>
    <w:rsid w:val="00124CFB"/>
    <w:rsid w:val="00130C5F"/>
    <w:rsid w:val="001329B2"/>
    <w:rsid w:val="001374EB"/>
    <w:rsid w:val="0014029C"/>
    <w:rsid w:val="0014100E"/>
    <w:rsid w:val="001436AA"/>
    <w:rsid w:val="00143DAA"/>
    <w:rsid w:val="0015451B"/>
    <w:rsid w:val="00164090"/>
    <w:rsid w:val="0016546D"/>
    <w:rsid w:val="0017130C"/>
    <w:rsid w:val="001722E8"/>
    <w:rsid w:val="0018258C"/>
    <w:rsid w:val="0018261F"/>
    <w:rsid w:val="001858FF"/>
    <w:rsid w:val="00194587"/>
    <w:rsid w:val="00197716"/>
    <w:rsid w:val="001B08D2"/>
    <w:rsid w:val="001B3A24"/>
    <w:rsid w:val="001B3B59"/>
    <w:rsid w:val="001B4D11"/>
    <w:rsid w:val="001B5B9A"/>
    <w:rsid w:val="001C3B94"/>
    <w:rsid w:val="001D26EF"/>
    <w:rsid w:val="001D4F4A"/>
    <w:rsid w:val="001D5D46"/>
    <w:rsid w:val="001E3BE9"/>
    <w:rsid w:val="001F2CAE"/>
    <w:rsid w:val="001F32D7"/>
    <w:rsid w:val="001F72FC"/>
    <w:rsid w:val="001F7568"/>
    <w:rsid w:val="00202967"/>
    <w:rsid w:val="0021203A"/>
    <w:rsid w:val="00215136"/>
    <w:rsid w:val="00220B3D"/>
    <w:rsid w:val="0022299B"/>
    <w:rsid w:val="002230AC"/>
    <w:rsid w:val="00237C2A"/>
    <w:rsid w:val="00246F6B"/>
    <w:rsid w:val="00252CFF"/>
    <w:rsid w:val="00255A95"/>
    <w:rsid w:val="00265130"/>
    <w:rsid w:val="0026762E"/>
    <w:rsid w:val="00281DF2"/>
    <w:rsid w:val="0028577F"/>
    <w:rsid w:val="002873B2"/>
    <w:rsid w:val="002A53EB"/>
    <w:rsid w:val="002B0E55"/>
    <w:rsid w:val="002B3B40"/>
    <w:rsid w:val="002C2BAC"/>
    <w:rsid w:val="002C3C54"/>
    <w:rsid w:val="002C7F08"/>
    <w:rsid w:val="002D4659"/>
    <w:rsid w:val="002E2F9D"/>
    <w:rsid w:val="002E4A71"/>
    <w:rsid w:val="0030113B"/>
    <w:rsid w:val="00301C8D"/>
    <w:rsid w:val="00315276"/>
    <w:rsid w:val="003155F5"/>
    <w:rsid w:val="00315CEB"/>
    <w:rsid w:val="003164E8"/>
    <w:rsid w:val="00321872"/>
    <w:rsid w:val="00325510"/>
    <w:rsid w:val="00325B82"/>
    <w:rsid w:val="003379FC"/>
    <w:rsid w:val="0034026D"/>
    <w:rsid w:val="00352F3B"/>
    <w:rsid w:val="003618FC"/>
    <w:rsid w:val="00363B76"/>
    <w:rsid w:val="00370986"/>
    <w:rsid w:val="00370E47"/>
    <w:rsid w:val="00371AB4"/>
    <w:rsid w:val="0037376A"/>
    <w:rsid w:val="00375288"/>
    <w:rsid w:val="00376399"/>
    <w:rsid w:val="0038209C"/>
    <w:rsid w:val="00383000"/>
    <w:rsid w:val="00384B4F"/>
    <w:rsid w:val="003929AA"/>
    <w:rsid w:val="003A011F"/>
    <w:rsid w:val="003A0836"/>
    <w:rsid w:val="003A2DB5"/>
    <w:rsid w:val="003B0A51"/>
    <w:rsid w:val="003B481B"/>
    <w:rsid w:val="003B5DDE"/>
    <w:rsid w:val="003C4152"/>
    <w:rsid w:val="003C4330"/>
    <w:rsid w:val="003C5851"/>
    <w:rsid w:val="003D78B4"/>
    <w:rsid w:val="003E3528"/>
    <w:rsid w:val="003F1FB1"/>
    <w:rsid w:val="003F4E8B"/>
    <w:rsid w:val="003F5044"/>
    <w:rsid w:val="004129AB"/>
    <w:rsid w:val="004229ED"/>
    <w:rsid w:val="00423A94"/>
    <w:rsid w:val="00424F2C"/>
    <w:rsid w:val="004251B0"/>
    <w:rsid w:val="00425926"/>
    <w:rsid w:val="00426470"/>
    <w:rsid w:val="00440044"/>
    <w:rsid w:val="00443611"/>
    <w:rsid w:val="00444714"/>
    <w:rsid w:val="00451B91"/>
    <w:rsid w:val="00457A8D"/>
    <w:rsid w:val="00460C41"/>
    <w:rsid w:val="00462D67"/>
    <w:rsid w:val="004632FE"/>
    <w:rsid w:val="0046440B"/>
    <w:rsid w:val="00473BDD"/>
    <w:rsid w:val="00474606"/>
    <w:rsid w:val="00480DD3"/>
    <w:rsid w:val="00484800"/>
    <w:rsid w:val="00486A18"/>
    <w:rsid w:val="00495F4F"/>
    <w:rsid w:val="004A31D1"/>
    <w:rsid w:val="004A3AE1"/>
    <w:rsid w:val="004A5BA8"/>
    <w:rsid w:val="004A76C3"/>
    <w:rsid w:val="004B4768"/>
    <w:rsid w:val="004B792D"/>
    <w:rsid w:val="004D0B7E"/>
    <w:rsid w:val="004D18C2"/>
    <w:rsid w:val="004E4A70"/>
    <w:rsid w:val="004F086B"/>
    <w:rsid w:val="004F0E66"/>
    <w:rsid w:val="004F1194"/>
    <w:rsid w:val="004F190F"/>
    <w:rsid w:val="004F1E41"/>
    <w:rsid w:val="004F320C"/>
    <w:rsid w:val="004F547E"/>
    <w:rsid w:val="0050379D"/>
    <w:rsid w:val="00516B9A"/>
    <w:rsid w:val="00517BA8"/>
    <w:rsid w:val="00520A16"/>
    <w:rsid w:val="00522187"/>
    <w:rsid w:val="005237A0"/>
    <w:rsid w:val="0052618C"/>
    <w:rsid w:val="005307C0"/>
    <w:rsid w:val="0053168D"/>
    <w:rsid w:val="005348D1"/>
    <w:rsid w:val="00534D11"/>
    <w:rsid w:val="00535CDA"/>
    <w:rsid w:val="00536908"/>
    <w:rsid w:val="00541358"/>
    <w:rsid w:val="00544008"/>
    <w:rsid w:val="00547989"/>
    <w:rsid w:val="00554531"/>
    <w:rsid w:val="00556BFC"/>
    <w:rsid w:val="00560E80"/>
    <w:rsid w:val="00560F1C"/>
    <w:rsid w:val="0056321C"/>
    <w:rsid w:val="00563E75"/>
    <w:rsid w:val="00566676"/>
    <w:rsid w:val="00571ABE"/>
    <w:rsid w:val="00575341"/>
    <w:rsid w:val="00577379"/>
    <w:rsid w:val="005837EE"/>
    <w:rsid w:val="00594B04"/>
    <w:rsid w:val="00595ABC"/>
    <w:rsid w:val="005A16D4"/>
    <w:rsid w:val="005A2CD8"/>
    <w:rsid w:val="005A428B"/>
    <w:rsid w:val="005A5E07"/>
    <w:rsid w:val="005A688B"/>
    <w:rsid w:val="005A6B7C"/>
    <w:rsid w:val="005A7090"/>
    <w:rsid w:val="005A7246"/>
    <w:rsid w:val="005A7B0A"/>
    <w:rsid w:val="005B1751"/>
    <w:rsid w:val="005B1AEE"/>
    <w:rsid w:val="005B3CB6"/>
    <w:rsid w:val="005B7CE3"/>
    <w:rsid w:val="005C4906"/>
    <w:rsid w:val="005C75B9"/>
    <w:rsid w:val="005C764C"/>
    <w:rsid w:val="005D2798"/>
    <w:rsid w:val="005D76AD"/>
    <w:rsid w:val="005D780E"/>
    <w:rsid w:val="005E2143"/>
    <w:rsid w:val="005E50A2"/>
    <w:rsid w:val="005E7668"/>
    <w:rsid w:val="005F2878"/>
    <w:rsid w:val="005F60CC"/>
    <w:rsid w:val="005F61C5"/>
    <w:rsid w:val="00603668"/>
    <w:rsid w:val="00607EA7"/>
    <w:rsid w:val="006118FF"/>
    <w:rsid w:val="00615146"/>
    <w:rsid w:val="00621FEE"/>
    <w:rsid w:val="006246C0"/>
    <w:rsid w:val="006320BA"/>
    <w:rsid w:val="00640B82"/>
    <w:rsid w:val="00641D82"/>
    <w:rsid w:val="00650734"/>
    <w:rsid w:val="00656D2D"/>
    <w:rsid w:val="00670816"/>
    <w:rsid w:val="00676EBE"/>
    <w:rsid w:val="0069798C"/>
    <w:rsid w:val="006A104C"/>
    <w:rsid w:val="006A2DC8"/>
    <w:rsid w:val="006A5445"/>
    <w:rsid w:val="006A6F21"/>
    <w:rsid w:val="006B6D11"/>
    <w:rsid w:val="006C00B7"/>
    <w:rsid w:val="006C146A"/>
    <w:rsid w:val="006C321F"/>
    <w:rsid w:val="006C45C8"/>
    <w:rsid w:val="006C729F"/>
    <w:rsid w:val="006D0047"/>
    <w:rsid w:val="006D2264"/>
    <w:rsid w:val="006D2AA2"/>
    <w:rsid w:val="006D56C2"/>
    <w:rsid w:val="006E3B1C"/>
    <w:rsid w:val="006F0444"/>
    <w:rsid w:val="006F2683"/>
    <w:rsid w:val="006F312B"/>
    <w:rsid w:val="006F572C"/>
    <w:rsid w:val="006F7B67"/>
    <w:rsid w:val="00703517"/>
    <w:rsid w:val="00707F2A"/>
    <w:rsid w:val="00711218"/>
    <w:rsid w:val="00713B66"/>
    <w:rsid w:val="00715447"/>
    <w:rsid w:val="00716503"/>
    <w:rsid w:val="00720BB2"/>
    <w:rsid w:val="00726559"/>
    <w:rsid w:val="00737A79"/>
    <w:rsid w:val="0074453F"/>
    <w:rsid w:val="007475EB"/>
    <w:rsid w:val="007573B1"/>
    <w:rsid w:val="00759A47"/>
    <w:rsid w:val="00761BCF"/>
    <w:rsid w:val="007623CC"/>
    <w:rsid w:val="00765B2C"/>
    <w:rsid w:val="00776DEB"/>
    <w:rsid w:val="007855AF"/>
    <w:rsid w:val="00787309"/>
    <w:rsid w:val="007919F7"/>
    <w:rsid w:val="00795EFF"/>
    <w:rsid w:val="007A11ED"/>
    <w:rsid w:val="007A1D9A"/>
    <w:rsid w:val="007A6EF5"/>
    <w:rsid w:val="007A7F7F"/>
    <w:rsid w:val="007B0885"/>
    <w:rsid w:val="007B13BD"/>
    <w:rsid w:val="007C30CA"/>
    <w:rsid w:val="007C5B25"/>
    <w:rsid w:val="007D4F0C"/>
    <w:rsid w:val="007D8FC3"/>
    <w:rsid w:val="007F3867"/>
    <w:rsid w:val="007F7255"/>
    <w:rsid w:val="007F797D"/>
    <w:rsid w:val="007F7B1D"/>
    <w:rsid w:val="00801421"/>
    <w:rsid w:val="00811C60"/>
    <w:rsid w:val="00812192"/>
    <w:rsid w:val="008152D5"/>
    <w:rsid w:val="0081787F"/>
    <w:rsid w:val="00820F05"/>
    <w:rsid w:val="0082112C"/>
    <w:rsid w:val="00827E42"/>
    <w:rsid w:val="0083065D"/>
    <w:rsid w:val="00831BB4"/>
    <w:rsid w:val="00831D69"/>
    <w:rsid w:val="00834339"/>
    <w:rsid w:val="00836164"/>
    <w:rsid w:val="008379E7"/>
    <w:rsid w:val="00837C8B"/>
    <w:rsid w:val="00857842"/>
    <w:rsid w:val="0086560D"/>
    <w:rsid w:val="0087109D"/>
    <w:rsid w:val="008726BF"/>
    <w:rsid w:val="00876DF9"/>
    <w:rsid w:val="00880A16"/>
    <w:rsid w:val="00885C29"/>
    <w:rsid w:val="0089571F"/>
    <w:rsid w:val="00897261"/>
    <w:rsid w:val="0089757E"/>
    <w:rsid w:val="008A18AA"/>
    <w:rsid w:val="008B1916"/>
    <w:rsid w:val="008B28A8"/>
    <w:rsid w:val="008B3838"/>
    <w:rsid w:val="008B4911"/>
    <w:rsid w:val="008C787C"/>
    <w:rsid w:val="008D333E"/>
    <w:rsid w:val="008D378B"/>
    <w:rsid w:val="008D5B31"/>
    <w:rsid w:val="008D76E5"/>
    <w:rsid w:val="008E0E55"/>
    <w:rsid w:val="008E2BE8"/>
    <w:rsid w:val="008F73B5"/>
    <w:rsid w:val="00901F7A"/>
    <w:rsid w:val="00913B74"/>
    <w:rsid w:val="00916ACB"/>
    <w:rsid w:val="00926E00"/>
    <w:rsid w:val="00927358"/>
    <w:rsid w:val="00930F32"/>
    <w:rsid w:val="009326CE"/>
    <w:rsid w:val="00932E16"/>
    <w:rsid w:val="00935AFA"/>
    <w:rsid w:val="009421DD"/>
    <w:rsid w:val="00943BC5"/>
    <w:rsid w:val="00944474"/>
    <w:rsid w:val="00944FE5"/>
    <w:rsid w:val="00957CA9"/>
    <w:rsid w:val="00962851"/>
    <w:rsid w:val="00972295"/>
    <w:rsid w:val="0097315D"/>
    <w:rsid w:val="00993D69"/>
    <w:rsid w:val="009A3B47"/>
    <w:rsid w:val="009C0A41"/>
    <w:rsid w:val="009C30A1"/>
    <w:rsid w:val="009C4667"/>
    <w:rsid w:val="009C7AE3"/>
    <w:rsid w:val="009D55A2"/>
    <w:rsid w:val="009D5A10"/>
    <w:rsid w:val="009E2CDC"/>
    <w:rsid w:val="009E41CF"/>
    <w:rsid w:val="009E6A7F"/>
    <w:rsid w:val="009F3A49"/>
    <w:rsid w:val="009F463D"/>
    <w:rsid w:val="009F4A07"/>
    <w:rsid w:val="00A023CE"/>
    <w:rsid w:val="00A120A0"/>
    <w:rsid w:val="00A22E20"/>
    <w:rsid w:val="00A46E90"/>
    <w:rsid w:val="00A47A22"/>
    <w:rsid w:val="00A56B36"/>
    <w:rsid w:val="00A60ADC"/>
    <w:rsid w:val="00A62BC2"/>
    <w:rsid w:val="00A70E23"/>
    <w:rsid w:val="00A7285A"/>
    <w:rsid w:val="00A76F33"/>
    <w:rsid w:val="00A8091F"/>
    <w:rsid w:val="00A82A58"/>
    <w:rsid w:val="00A87E96"/>
    <w:rsid w:val="00A911AD"/>
    <w:rsid w:val="00A97420"/>
    <w:rsid w:val="00AA0FE1"/>
    <w:rsid w:val="00AA20FC"/>
    <w:rsid w:val="00AA63B4"/>
    <w:rsid w:val="00AB0BC1"/>
    <w:rsid w:val="00AB6D6E"/>
    <w:rsid w:val="00AC13B2"/>
    <w:rsid w:val="00AC7D7F"/>
    <w:rsid w:val="00AD07F1"/>
    <w:rsid w:val="00AD1B47"/>
    <w:rsid w:val="00AD7153"/>
    <w:rsid w:val="00AD7229"/>
    <w:rsid w:val="00AE3297"/>
    <w:rsid w:val="00AF1514"/>
    <w:rsid w:val="00AF40D9"/>
    <w:rsid w:val="00B108AE"/>
    <w:rsid w:val="00B129FC"/>
    <w:rsid w:val="00B14C09"/>
    <w:rsid w:val="00B23215"/>
    <w:rsid w:val="00B3167B"/>
    <w:rsid w:val="00B327B0"/>
    <w:rsid w:val="00B34099"/>
    <w:rsid w:val="00B35CDF"/>
    <w:rsid w:val="00B433F4"/>
    <w:rsid w:val="00B46C60"/>
    <w:rsid w:val="00B51551"/>
    <w:rsid w:val="00B52356"/>
    <w:rsid w:val="00B573F5"/>
    <w:rsid w:val="00B61983"/>
    <w:rsid w:val="00B64BDF"/>
    <w:rsid w:val="00B673DD"/>
    <w:rsid w:val="00B7322B"/>
    <w:rsid w:val="00B73F1F"/>
    <w:rsid w:val="00B83BDC"/>
    <w:rsid w:val="00B85678"/>
    <w:rsid w:val="00B91756"/>
    <w:rsid w:val="00B95553"/>
    <w:rsid w:val="00B97AEF"/>
    <w:rsid w:val="00BA21B8"/>
    <w:rsid w:val="00BA4415"/>
    <w:rsid w:val="00BC08A1"/>
    <w:rsid w:val="00BC1CDD"/>
    <w:rsid w:val="00BC3178"/>
    <w:rsid w:val="00BC3919"/>
    <w:rsid w:val="00BD136A"/>
    <w:rsid w:val="00BD4FFF"/>
    <w:rsid w:val="00BE22F4"/>
    <w:rsid w:val="00BF3665"/>
    <w:rsid w:val="00BF56F1"/>
    <w:rsid w:val="00BF6C35"/>
    <w:rsid w:val="00BF7940"/>
    <w:rsid w:val="00C02CDC"/>
    <w:rsid w:val="00C037B0"/>
    <w:rsid w:val="00C03C5A"/>
    <w:rsid w:val="00C078E8"/>
    <w:rsid w:val="00C10DDF"/>
    <w:rsid w:val="00C13054"/>
    <w:rsid w:val="00C1362C"/>
    <w:rsid w:val="00C142A8"/>
    <w:rsid w:val="00C20D90"/>
    <w:rsid w:val="00C21556"/>
    <w:rsid w:val="00C21FCB"/>
    <w:rsid w:val="00C2594E"/>
    <w:rsid w:val="00C30903"/>
    <w:rsid w:val="00C32F92"/>
    <w:rsid w:val="00C43D29"/>
    <w:rsid w:val="00C44AA3"/>
    <w:rsid w:val="00C46B1F"/>
    <w:rsid w:val="00C47E98"/>
    <w:rsid w:val="00C57D90"/>
    <w:rsid w:val="00C63DD6"/>
    <w:rsid w:val="00C67F5C"/>
    <w:rsid w:val="00C701C3"/>
    <w:rsid w:val="00C70B08"/>
    <w:rsid w:val="00C775D9"/>
    <w:rsid w:val="00C80EDF"/>
    <w:rsid w:val="00C83DC0"/>
    <w:rsid w:val="00C9040C"/>
    <w:rsid w:val="00C9048A"/>
    <w:rsid w:val="00C907E9"/>
    <w:rsid w:val="00C9132B"/>
    <w:rsid w:val="00CA0F38"/>
    <w:rsid w:val="00CA3A00"/>
    <w:rsid w:val="00CA7062"/>
    <w:rsid w:val="00CA71AB"/>
    <w:rsid w:val="00CB7DDC"/>
    <w:rsid w:val="00CC026E"/>
    <w:rsid w:val="00CC0BB2"/>
    <w:rsid w:val="00CC29FC"/>
    <w:rsid w:val="00CC53AE"/>
    <w:rsid w:val="00CC7356"/>
    <w:rsid w:val="00CD15D0"/>
    <w:rsid w:val="00CD3C63"/>
    <w:rsid w:val="00CD4316"/>
    <w:rsid w:val="00CE1503"/>
    <w:rsid w:val="00CE33C0"/>
    <w:rsid w:val="00CF1809"/>
    <w:rsid w:val="00CF1E1F"/>
    <w:rsid w:val="00CF77EC"/>
    <w:rsid w:val="00D03419"/>
    <w:rsid w:val="00D04814"/>
    <w:rsid w:val="00D04C2B"/>
    <w:rsid w:val="00D072DB"/>
    <w:rsid w:val="00D15ECE"/>
    <w:rsid w:val="00D2527F"/>
    <w:rsid w:val="00D32185"/>
    <w:rsid w:val="00D34398"/>
    <w:rsid w:val="00D3492D"/>
    <w:rsid w:val="00D35F19"/>
    <w:rsid w:val="00D4722D"/>
    <w:rsid w:val="00D4727D"/>
    <w:rsid w:val="00D51F7F"/>
    <w:rsid w:val="00D6620B"/>
    <w:rsid w:val="00D70349"/>
    <w:rsid w:val="00D73DEF"/>
    <w:rsid w:val="00D7549C"/>
    <w:rsid w:val="00D76F64"/>
    <w:rsid w:val="00D77443"/>
    <w:rsid w:val="00D81AAA"/>
    <w:rsid w:val="00D81F67"/>
    <w:rsid w:val="00D83A47"/>
    <w:rsid w:val="00D91D36"/>
    <w:rsid w:val="00D92AB6"/>
    <w:rsid w:val="00D92F69"/>
    <w:rsid w:val="00D97AF5"/>
    <w:rsid w:val="00DA1C15"/>
    <w:rsid w:val="00DB1850"/>
    <w:rsid w:val="00DB1E48"/>
    <w:rsid w:val="00DB6DB6"/>
    <w:rsid w:val="00DC0B32"/>
    <w:rsid w:val="00DC53AC"/>
    <w:rsid w:val="00DD146A"/>
    <w:rsid w:val="00DD4912"/>
    <w:rsid w:val="00DD50B3"/>
    <w:rsid w:val="00DD5D86"/>
    <w:rsid w:val="00DD5E80"/>
    <w:rsid w:val="00DF203D"/>
    <w:rsid w:val="00E02E72"/>
    <w:rsid w:val="00E032D6"/>
    <w:rsid w:val="00E12265"/>
    <w:rsid w:val="00E2196C"/>
    <w:rsid w:val="00E23D3A"/>
    <w:rsid w:val="00E253F6"/>
    <w:rsid w:val="00E254F9"/>
    <w:rsid w:val="00E41957"/>
    <w:rsid w:val="00E46C87"/>
    <w:rsid w:val="00E47A9F"/>
    <w:rsid w:val="00E57053"/>
    <w:rsid w:val="00E607F7"/>
    <w:rsid w:val="00E60A5F"/>
    <w:rsid w:val="00E645D7"/>
    <w:rsid w:val="00E67FE3"/>
    <w:rsid w:val="00E71EAD"/>
    <w:rsid w:val="00E72E37"/>
    <w:rsid w:val="00E746E2"/>
    <w:rsid w:val="00E74FB2"/>
    <w:rsid w:val="00E82552"/>
    <w:rsid w:val="00E832C6"/>
    <w:rsid w:val="00E912B6"/>
    <w:rsid w:val="00E953F5"/>
    <w:rsid w:val="00EB7B4F"/>
    <w:rsid w:val="00EC3973"/>
    <w:rsid w:val="00EC72F5"/>
    <w:rsid w:val="00EC7C99"/>
    <w:rsid w:val="00ED2F58"/>
    <w:rsid w:val="00ED4465"/>
    <w:rsid w:val="00EE3946"/>
    <w:rsid w:val="00EF1FD0"/>
    <w:rsid w:val="00EF3674"/>
    <w:rsid w:val="00EF53F9"/>
    <w:rsid w:val="00EF7EA4"/>
    <w:rsid w:val="00F039D9"/>
    <w:rsid w:val="00F03E89"/>
    <w:rsid w:val="00F073AB"/>
    <w:rsid w:val="00F151B5"/>
    <w:rsid w:val="00F25881"/>
    <w:rsid w:val="00F34AF3"/>
    <w:rsid w:val="00F35362"/>
    <w:rsid w:val="00F41A0F"/>
    <w:rsid w:val="00F41D4E"/>
    <w:rsid w:val="00F42538"/>
    <w:rsid w:val="00F4453D"/>
    <w:rsid w:val="00F51F62"/>
    <w:rsid w:val="00F55108"/>
    <w:rsid w:val="00F74FE9"/>
    <w:rsid w:val="00F83BDD"/>
    <w:rsid w:val="00F849BB"/>
    <w:rsid w:val="00F8633B"/>
    <w:rsid w:val="00F87249"/>
    <w:rsid w:val="00F91E31"/>
    <w:rsid w:val="00F93B23"/>
    <w:rsid w:val="00F97063"/>
    <w:rsid w:val="00F97424"/>
    <w:rsid w:val="00FA0932"/>
    <w:rsid w:val="00FA3694"/>
    <w:rsid w:val="00FA4833"/>
    <w:rsid w:val="00FB61B2"/>
    <w:rsid w:val="00FB7542"/>
    <w:rsid w:val="00FC0B50"/>
    <w:rsid w:val="00FC5BB8"/>
    <w:rsid w:val="00FC6C6D"/>
    <w:rsid w:val="00FD501C"/>
    <w:rsid w:val="00FE0434"/>
    <w:rsid w:val="00FE11F9"/>
    <w:rsid w:val="00FE64A6"/>
    <w:rsid w:val="00FF45F6"/>
    <w:rsid w:val="01793F41"/>
    <w:rsid w:val="03000B8D"/>
    <w:rsid w:val="037763EF"/>
    <w:rsid w:val="03F510FE"/>
    <w:rsid w:val="041812FA"/>
    <w:rsid w:val="0424C716"/>
    <w:rsid w:val="044FCC5A"/>
    <w:rsid w:val="04E6F900"/>
    <w:rsid w:val="051F15CE"/>
    <w:rsid w:val="05A5D0EB"/>
    <w:rsid w:val="05EE44E5"/>
    <w:rsid w:val="06169B38"/>
    <w:rsid w:val="06175A40"/>
    <w:rsid w:val="065B7CC5"/>
    <w:rsid w:val="06B93F1E"/>
    <w:rsid w:val="06CCB87E"/>
    <w:rsid w:val="07AB11BA"/>
    <w:rsid w:val="07CB3FEE"/>
    <w:rsid w:val="082E4102"/>
    <w:rsid w:val="08B603D1"/>
    <w:rsid w:val="08BBF81E"/>
    <w:rsid w:val="08C5466A"/>
    <w:rsid w:val="092AED9A"/>
    <w:rsid w:val="099F85CB"/>
    <w:rsid w:val="0A0817E6"/>
    <w:rsid w:val="0A33F807"/>
    <w:rsid w:val="0A40995B"/>
    <w:rsid w:val="0A465BD2"/>
    <w:rsid w:val="0A62DCB6"/>
    <w:rsid w:val="0AE54FD7"/>
    <w:rsid w:val="0BCDBE9B"/>
    <w:rsid w:val="0BDCCE63"/>
    <w:rsid w:val="0C0C616A"/>
    <w:rsid w:val="0C54DB49"/>
    <w:rsid w:val="0C625B8B"/>
    <w:rsid w:val="0C66EF12"/>
    <w:rsid w:val="0CE102DF"/>
    <w:rsid w:val="0D1D6486"/>
    <w:rsid w:val="0E796EA9"/>
    <w:rsid w:val="0EE54694"/>
    <w:rsid w:val="0EF73225"/>
    <w:rsid w:val="0F725BA0"/>
    <w:rsid w:val="1088D1AA"/>
    <w:rsid w:val="11779C6F"/>
    <w:rsid w:val="117D2C15"/>
    <w:rsid w:val="122D9FB8"/>
    <w:rsid w:val="12D9625C"/>
    <w:rsid w:val="12FB719F"/>
    <w:rsid w:val="13B6E219"/>
    <w:rsid w:val="13F78788"/>
    <w:rsid w:val="1403CB2C"/>
    <w:rsid w:val="1412CB55"/>
    <w:rsid w:val="148A36D2"/>
    <w:rsid w:val="14C10F80"/>
    <w:rsid w:val="1585126A"/>
    <w:rsid w:val="159E7735"/>
    <w:rsid w:val="15A42E19"/>
    <w:rsid w:val="15BF4902"/>
    <w:rsid w:val="15DDDE7E"/>
    <w:rsid w:val="16D367D9"/>
    <w:rsid w:val="17801B55"/>
    <w:rsid w:val="18A6B3D5"/>
    <w:rsid w:val="18F98ABF"/>
    <w:rsid w:val="19620130"/>
    <w:rsid w:val="197D1EAE"/>
    <w:rsid w:val="1A10B0B1"/>
    <w:rsid w:val="1ABC962B"/>
    <w:rsid w:val="1AF8A470"/>
    <w:rsid w:val="1B757E78"/>
    <w:rsid w:val="1B79A8A9"/>
    <w:rsid w:val="1B888467"/>
    <w:rsid w:val="1BBEC90E"/>
    <w:rsid w:val="1BC2851A"/>
    <w:rsid w:val="1C6ADAEB"/>
    <w:rsid w:val="1C6CDBDE"/>
    <w:rsid w:val="1CA9ABB7"/>
    <w:rsid w:val="1CE8B8F1"/>
    <w:rsid w:val="1D5E27F2"/>
    <w:rsid w:val="1D6BE839"/>
    <w:rsid w:val="1DE62DDC"/>
    <w:rsid w:val="1E109110"/>
    <w:rsid w:val="1E2F0E34"/>
    <w:rsid w:val="1E633701"/>
    <w:rsid w:val="1E841918"/>
    <w:rsid w:val="1EA8C568"/>
    <w:rsid w:val="1EC6B227"/>
    <w:rsid w:val="1ECF0454"/>
    <w:rsid w:val="1EFE918C"/>
    <w:rsid w:val="1F297653"/>
    <w:rsid w:val="1FB92E3E"/>
    <w:rsid w:val="1FBBD6DB"/>
    <w:rsid w:val="1FDD8DD3"/>
    <w:rsid w:val="1FFE8143"/>
    <w:rsid w:val="205147B1"/>
    <w:rsid w:val="20D7D0F8"/>
    <w:rsid w:val="20ED6C85"/>
    <w:rsid w:val="2117DA51"/>
    <w:rsid w:val="21A0B0FC"/>
    <w:rsid w:val="21EE1431"/>
    <w:rsid w:val="2238FF6D"/>
    <w:rsid w:val="22528C71"/>
    <w:rsid w:val="226FB0DD"/>
    <w:rsid w:val="22A00763"/>
    <w:rsid w:val="23222F67"/>
    <w:rsid w:val="23BB1022"/>
    <w:rsid w:val="23C0658F"/>
    <w:rsid w:val="23D24018"/>
    <w:rsid w:val="2501D2EC"/>
    <w:rsid w:val="26050B49"/>
    <w:rsid w:val="260BFBB5"/>
    <w:rsid w:val="2665F6B9"/>
    <w:rsid w:val="26922CFD"/>
    <w:rsid w:val="269754F1"/>
    <w:rsid w:val="26CEFF17"/>
    <w:rsid w:val="270FE06B"/>
    <w:rsid w:val="274B7332"/>
    <w:rsid w:val="275814D0"/>
    <w:rsid w:val="275C5A0B"/>
    <w:rsid w:val="276831FC"/>
    <w:rsid w:val="27908E2F"/>
    <w:rsid w:val="27BFF759"/>
    <w:rsid w:val="27C2F749"/>
    <w:rsid w:val="28650020"/>
    <w:rsid w:val="287B7640"/>
    <w:rsid w:val="2881C7E4"/>
    <w:rsid w:val="28A5A6A3"/>
    <w:rsid w:val="28B7838A"/>
    <w:rsid w:val="28BD2BC4"/>
    <w:rsid w:val="28D5D5EB"/>
    <w:rsid w:val="290F1711"/>
    <w:rsid w:val="2988C53C"/>
    <w:rsid w:val="2A167C58"/>
    <w:rsid w:val="2B11145F"/>
    <w:rsid w:val="2B47E127"/>
    <w:rsid w:val="2BCFA2FB"/>
    <w:rsid w:val="2D64E797"/>
    <w:rsid w:val="2D6F17FC"/>
    <w:rsid w:val="2D9C2F84"/>
    <w:rsid w:val="2E090489"/>
    <w:rsid w:val="2FD85399"/>
    <w:rsid w:val="300A54E4"/>
    <w:rsid w:val="301235D4"/>
    <w:rsid w:val="30757F24"/>
    <w:rsid w:val="30888497"/>
    <w:rsid w:val="30DD2A25"/>
    <w:rsid w:val="30E8810B"/>
    <w:rsid w:val="30F42678"/>
    <w:rsid w:val="31A088CB"/>
    <w:rsid w:val="31A6A462"/>
    <w:rsid w:val="31AD0A16"/>
    <w:rsid w:val="31B9B261"/>
    <w:rsid w:val="31DA9F10"/>
    <w:rsid w:val="31F2BA09"/>
    <w:rsid w:val="326E0D10"/>
    <w:rsid w:val="328CC2DF"/>
    <w:rsid w:val="32C58671"/>
    <w:rsid w:val="33300D24"/>
    <w:rsid w:val="33368389"/>
    <w:rsid w:val="33642DE3"/>
    <w:rsid w:val="33F4D95C"/>
    <w:rsid w:val="35B28EA7"/>
    <w:rsid w:val="35B58C99"/>
    <w:rsid w:val="35DCB813"/>
    <w:rsid w:val="3646A396"/>
    <w:rsid w:val="36554A6E"/>
    <w:rsid w:val="36902279"/>
    <w:rsid w:val="36F815A9"/>
    <w:rsid w:val="37782FA3"/>
    <w:rsid w:val="377B56D1"/>
    <w:rsid w:val="38E91D65"/>
    <w:rsid w:val="38FBD3C6"/>
    <w:rsid w:val="39C9F9E6"/>
    <w:rsid w:val="3A8DF134"/>
    <w:rsid w:val="3AC040F3"/>
    <w:rsid w:val="3AFE84DF"/>
    <w:rsid w:val="3B4D9368"/>
    <w:rsid w:val="3B6CCDC7"/>
    <w:rsid w:val="3C696530"/>
    <w:rsid w:val="3C76A50F"/>
    <w:rsid w:val="3CCE3896"/>
    <w:rsid w:val="3D6A35D7"/>
    <w:rsid w:val="3DDF51CB"/>
    <w:rsid w:val="3E1D257D"/>
    <w:rsid w:val="3E1DEECB"/>
    <w:rsid w:val="3E55D51E"/>
    <w:rsid w:val="3EB2B560"/>
    <w:rsid w:val="3EE74E8A"/>
    <w:rsid w:val="3F4A3333"/>
    <w:rsid w:val="3F874626"/>
    <w:rsid w:val="3F92B5F7"/>
    <w:rsid w:val="3FA57E64"/>
    <w:rsid w:val="3FE144CE"/>
    <w:rsid w:val="4019F591"/>
    <w:rsid w:val="405915C6"/>
    <w:rsid w:val="40909F06"/>
    <w:rsid w:val="411E8E90"/>
    <w:rsid w:val="413E6069"/>
    <w:rsid w:val="41503D50"/>
    <w:rsid w:val="42B096B6"/>
    <w:rsid w:val="42EA0ADB"/>
    <w:rsid w:val="4309715C"/>
    <w:rsid w:val="4322F0F7"/>
    <w:rsid w:val="434A5ED3"/>
    <w:rsid w:val="4397A7EF"/>
    <w:rsid w:val="43BA2835"/>
    <w:rsid w:val="43EDFCAE"/>
    <w:rsid w:val="440FF554"/>
    <w:rsid w:val="443B83A8"/>
    <w:rsid w:val="445A7BE9"/>
    <w:rsid w:val="4512953E"/>
    <w:rsid w:val="45175C38"/>
    <w:rsid w:val="45318044"/>
    <w:rsid w:val="453F2E19"/>
    <w:rsid w:val="455293FF"/>
    <w:rsid w:val="45822232"/>
    <w:rsid w:val="462574DB"/>
    <w:rsid w:val="464F687A"/>
    <w:rsid w:val="46A67914"/>
    <w:rsid w:val="47C71321"/>
    <w:rsid w:val="47CE8E9C"/>
    <w:rsid w:val="47E75252"/>
    <w:rsid w:val="48154BF3"/>
    <w:rsid w:val="48870D93"/>
    <w:rsid w:val="48883C83"/>
    <w:rsid w:val="48C2B636"/>
    <w:rsid w:val="48D147F1"/>
    <w:rsid w:val="48DBDE93"/>
    <w:rsid w:val="491BDD54"/>
    <w:rsid w:val="495191AA"/>
    <w:rsid w:val="49747792"/>
    <w:rsid w:val="499A1F06"/>
    <w:rsid w:val="49F9A9B0"/>
    <w:rsid w:val="4A682BA1"/>
    <w:rsid w:val="4AA27876"/>
    <w:rsid w:val="4ADCF082"/>
    <w:rsid w:val="4B02CAC7"/>
    <w:rsid w:val="4B4BCD28"/>
    <w:rsid w:val="4B9AD7E1"/>
    <w:rsid w:val="4C6108BE"/>
    <w:rsid w:val="4C619C57"/>
    <w:rsid w:val="4CEE4CBC"/>
    <w:rsid w:val="4D5A3DFC"/>
    <w:rsid w:val="4DE232CE"/>
    <w:rsid w:val="4E12EDDF"/>
    <w:rsid w:val="4E831B6C"/>
    <w:rsid w:val="4ECD8075"/>
    <w:rsid w:val="4EF028F4"/>
    <w:rsid w:val="4EFAF6E0"/>
    <w:rsid w:val="4F180E6F"/>
    <w:rsid w:val="50720898"/>
    <w:rsid w:val="50DC24BC"/>
    <w:rsid w:val="52276414"/>
    <w:rsid w:val="5239048D"/>
    <w:rsid w:val="524EAAB2"/>
    <w:rsid w:val="52D27172"/>
    <w:rsid w:val="531678E6"/>
    <w:rsid w:val="531F187E"/>
    <w:rsid w:val="5397A34C"/>
    <w:rsid w:val="53AE6DC9"/>
    <w:rsid w:val="53FAFE6E"/>
    <w:rsid w:val="5441DBC9"/>
    <w:rsid w:val="548F56BB"/>
    <w:rsid w:val="54FDB4BF"/>
    <w:rsid w:val="5515C972"/>
    <w:rsid w:val="556D187F"/>
    <w:rsid w:val="55C7147E"/>
    <w:rsid w:val="5600EC21"/>
    <w:rsid w:val="560F9742"/>
    <w:rsid w:val="567D02C4"/>
    <w:rsid w:val="56B38AB4"/>
    <w:rsid w:val="56EE943B"/>
    <w:rsid w:val="57000036"/>
    <w:rsid w:val="571E1FC6"/>
    <w:rsid w:val="57AE9969"/>
    <w:rsid w:val="57BBA65B"/>
    <w:rsid w:val="5A2439BA"/>
    <w:rsid w:val="5A49E381"/>
    <w:rsid w:val="5C37760E"/>
    <w:rsid w:val="5C413DCF"/>
    <w:rsid w:val="5D0695B1"/>
    <w:rsid w:val="5D352CAE"/>
    <w:rsid w:val="5D51212F"/>
    <w:rsid w:val="5D68E8C6"/>
    <w:rsid w:val="5D95779D"/>
    <w:rsid w:val="5E4E326E"/>
    <w:rsid w:val="5E5E7BBE"/>
    <w:rsid w:val="5E796988"/>
    <w:rsid w:val="5F1F260B"/>
    <w:rsid w:val="5F3F9781"/>
    <w:rsid w:val="5F751A01"/>
    <w:rsid w:val="603681A2"/>
    <w:rsid w:val="60BC2EC4"/>
    <w:rsid w:val="60BF7361"/>
    <w:rsid w:val="61452E13"/>
    <w:rsid w:val="6177280F"/>
    <w:rsid w:val="618B2A7E"/>
    <w:rsid w:val="6193E6D9"/>
    <w:rsid w:val="6288731A"/>
    <w:rsid w:val="62CA42DB"/>
    <w:rsid w:val="62E9C42C"/>
    <w:rsid w:val="63621191"/>
    <w:rsid w:val="63A24323"/>
    <w:rsid w:val="63A2DA00"/>
    <w:rsid w:val="63C7541A"/>
    <w:rsid w:val="63CE016B"/>
    <w:rsid w:val="63E9D6C8"/>
    <w:rsid w:val="644B4CB0"/>
    <w:rsid w:val="6451A69F"/>
    <w:rsid w:val="647C7912"/>
    <w:rsid w:val="64A4E30D"/>
    <w:rsid w:val="64D8D1F6"/>
    <w:rsid w:val="6516AA32"/>
    <w:rsid w:val="653BCF0F"/>
    <w:rsid w:val="65EA8E11"/>
    <w:rsid w:val="663F52A8"/>
    <w:rsid w:val="668C0E5D"/>
    <w:rsid w:val="6717987F"/>
    <w:rsid w:val="6729947E"/>
    <w:rsid w:val="6749E018"/>
    <w:rsid w:val="674BC156"/>
    <w:rsid w:val="676E1C2E"/>
    <w:rsid w:val="685D5632"/>
    <w:rsid w:val="68BB0FDC"/>
    <w:rsid w:val="691606FF"/>
    <w:rsid w:val="69201F94"/>
    <w:rsid w:val="696DC6AA"/>
    <w:rsid w:val="697CE7B7"/>
    <w:rsid w:val="6A79F8F6"/>
    <w:rsid w:val="6AA13401"/>
    <w:rsid w:val="6B66330A"/>
    <w:rsid w:val="6B715C93"/>
    <w:rsid w:val="6B7DF9A6"/>
    <w:rsid w:val="6B98B59A"/>
    <w:rsid w:val="6C5B8994"/>
    <w:rsid w:val="6C8067BA"/>
    <w:rsid w:val="6D309484"/>
    <w:rsid w:val="6D3813FA"/>
    <w:rsid w:val="6DC1D587"/>
    <w:rsid w:val="6E1418BF"/>
    <w:rsid w:val="6E268286"/>
    <w:rsid w:val="6E289302"/>
    <w:rsid w:val="6E5FCFF4"/>
    <w:rsid w:val="6EA7F6F9"/>
    <w:rsid w:val="6EC5D7E7"/>
    <w:rsid w:val="6F2C5A5B"/>
    <w:rsid w:val="6FBE6170"/>
    <w:rsid w:val="6FD0CB37"/>
    <w:rsid w:val="6FF5A197"/>
    <w:rsid w:val="7022A7DA"/>
    <w:rsid w:val="70F287CB"/>
    <w:rsid w:val="71247D7B"/>
    <w:rsid w:val="714EADDE"/>
    <w:rsid w:val="714EC858"/>
    <w:rsid w:val="71940A6F"/>
    <w:rsid w:val="71CABAE4"/>
    <w:rsid w:val="726F5749"/>
    <w:rsid w:val="72844092"/>
    <w:rsid w:val="728A0309"/>
    <w:rsid w:val="72D6B3B2"/>
    <w:rsid w:val="7328437E"/>
    <w:rsid w:val="737AF6A9"/>
    <w:rsid w:val="73D1F3F1"/>
    <w:rsid w:val="7422D37A"/>
    <w:rsid w:val="743643F8"/>
    <w:rsid w:val="7450346A"/>
    <w:rsid w:val="74F67B70"/>
    <w:rsid w:val="75686FE1"/>
    <w:rsid w:val="762E0896"/>
    <w:rsid w:val="76B694B3"/>
    <w:rsid w:val="7707CE4B"/>
    <w:rsid w:val="771C17E8"/>
    <w:rsid w:val="771F75DE"/>
    <w:rsid w:val="776A1B7C"/>
    <w:rsid w:val="7818E780"/>
    <w:rsid w:val="7838FB88"/>
    <w:rsid w:val="784B412E"/>
    <w:rsid w:val="78A012D7"/>
    <w:rsid w:val="78C39037"/>
    <w:rsid w:val="78F5487E"/>
    <w:rsid w:val="79A66261"/>
    <w:rsid w:val="79D40661"/>
    <w:rsid w:val="7A075B9E"/>
    <w:rsid w:val="7A2D764C"/>
    <w:rsid w:val="7A7F13BF"/>
    <w:rsid w:val="7B1E6A59"/>
    <w:rsid w:val="7B30A24A"/>
    <w:rsid w:val="7B46A27E"/>
    <w:rsid w:val="7C0300C8"/>
    <w:rsid w:val="7C21313F"/>
    <w:rsid w:val="7C337505"/>
    <w:rsid w:val="7CA79485"/>
    <w:rsid w:val="7CACEF26"/>
    <w:rsid w:val="7CB80513"/>
    <w:rsid w:val="7CD0DF33"/>
    <w:rsid w:val="7D1D840A"/>
    <w:rsid w:val="7DDD8AE5"/>
    <w:rsid w:val="7E3FD816"/>
    <w:rsid w:val="7E8CBC8B"/>
    <w:rsid w:val="7F193924"/>
    <w:rsid w:val="7F4CC132"/>
    <w:rsid w:val="7F4E8A1F"/>
    <w:rsid w:val="7F807E83"/>
    <w:rsid w:val="7FCC34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184CAF"/>
  <w15:chartTrackingRefBased/>
  <w15:docId w15:val="{16126EF4-79A8-4497-9764-90C81F598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DC8"/>
    <w:pPr>
      <w:keepNext/>
      <w:keepLines/>
      <w:spacing w:before="240" w:after="0"/>
      <w:outlineLvl w:val="0"/>
    </w:pPr>
    <w:rPr>
      <w:rFonts w:asciiTheme="majorHAnsi" w:eastAsiaTheme="majorEastAsia" w:hAnsiTheme="majorHAnsi" w:cstheme="majorBidi"/>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916"/>
    <w:pPr>
      <w:ind w:left="720"/>
      <w:contextualSpacing/>
    </w:pPr>
  </w:style>
  <w:style w:type="paragraph" w:styleId="IntenseQuote">
    <w:name w:val="Intense Quote"/>
    <w:basedOn w:val="Normal"/>
    <w:next w:val="Normal"/>
    <w:link w:val="IntenseQuoteChar"/>
    <w:uiPriority w:val="30"/>
    <w:qFormat/>
    <w:rsid w:val="008B19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B1916"/>
    <w:rPr>
      <w:i/>
      <w:iCs/>
      <w:color w:val="4472C4" w:themeColor="accent1"/>
    </w:rPr>
  </w:style>
  <w:style w:type="paragraph" w:styleId="Title">
    <w:name w:val="Title"/>
    <w:basedOn w:val="Normal"/>
    <w:next w:val="Normal"/>
    <w:link w:val="TitleChar"/>
    <w:uiPriority w:val="10"/>
    <w:qFormat/>
    <w:rsid w:val="00480DD3"/>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480DD3"/>
    <w:rPr>
      <w:rFonts w:asciiTheme="majorHAnsi" w:eastAsiaTheme="majorEastAsia" w:hAnsiTheme="majorHAnsi" w:cstheme="majorBidi"/>
      <w:spacing w:val="-10"/>
      <w:kern w:val="28"/>
      <w:sz w:val="48"/>
      <w:szCs w:val="48"/>
    </w:rPr>
  </w:style>
  <w:style w:type="character" w:customStyle="1" w:styleId="normaltextrun">
    <w:name w:val="normaltextrun"/>
    <w:basedOn w:val="DefaultParagraphFont"/>
    <w:rsid w:val="000A6F9E"/>
  </w:style>
  <w:style w:type="table" w:styleId="GridTable1Light-Accent4">
    <w:name w:val="Grid Table 1 Light Accent 4"/>
    <w:basedOn w:val="TableNormal"/>
    <w:uiPriority w:val="46"/>
    <w:rsid w:val="003379F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3379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1Char">
    <w:name w:val="Heading 1 Char"/>
    <w:basedOn w:val="DefaultParagraphFont"/>
    <w:link w:val="Heading1"/>
    <w:uiPriority w:val="9"/>
    <w:rsid w:val="006A2DC8"/>
    <w:rPr>
      <w:rFonts w:asciiTheme="majorHAnsi" w:eastAsiaTheme="majorEastAsia" w:hAnsiTheme="majorHAnsi" w:cstheme="majorBidi"/>
      <w:sz w:val="48"/>
      <w:szCs w:val="48"/>
    </w:rPr>
  </w:style>
  <w:style w:type="paragraph" w:styleId="Header">
    <w:name w:val="header"/>
    <w:basedOn w:val="Normal"/>
    <w:link w:val="HeaderChar"/>
    <w:uiPriority w:val="99"/>
    <w:unhideWhenUsed/>
    <w:rsid w:val="00916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ACB"/>
  </w:style>
  <w:style w:type="paragraph" w:styleId="Footer">
    <w:name w:val="footer"/>
    <w:basedOn w:val="Normal"/>
    <w:link w:val="FooterChar"/>
    <w:uiPriority w:val="99"/>
    <w:unhideWhenUsed/>
    <w:rsid w:val="00916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ACB"/>
  </w:style>
  <w:style w:type="paragraph" w:styleId="NoSpacing">
    <w:name w:val="No Spacing"/>
    <w:uiPriority w:val="1"/>
    <w:qFormat/>
    <w:rsid w:val="00916ACB"/>
    <w:pPr>
      <w:spacing w:after="0" w:line="240" w:lineRule="auto"/>
    </w:pPr>
    <w:rPr>
      <w:color w:val="44546A" w:themeColor="text2"/>
      <w:sz w:val="20"/>
      <w:szCs w:val="20"/>
      <w:lang w:val="en-US"/>
    </w:rPr>
  </w:style>
  <w:style w:type="paragraph" w:styleId="TOCHeading">
    <w:name w:val="TOC Heading"/>
    <w:basedOn w:val="Heading1"/>
    <w:next w:val="Normal"/>
    <w:uiPriority w:val="39"/>
    <w:unhideWhenUsed/>
    <w:qFormat/>
    <w:rsid w:val="00795EFF"/>
    <w:pPr>
      <w:outlineLvl w:val="9"/>
    </w:pPr>
    <w:rPr>
      <w:lang w:val="en-US"/>
    </w:rPr>
  </w:style>
  <w:style w:type="paragraph" w:styleId="TOC1">
    <w:name w:val="toc 1"/>
    <w:basedOn w:val="Normal"/>
    <w:next w:val="Normal"/>
    <w:autoRedefine/>
    <w:uiPriority w:val="39"/>
    <w:unhideWhenUsed/>
    <w:rsid w:val="00795EFF"/>
    <w:pPr>
      <w:spacing w:after="100"/>
    </w:pPr>
  </w:style>
  <w:style w:type="character" w:styleId="Hyperlink">
    <w:name w:val="Hyperlink"/>
    <w:basedOn w:val="DefaultParagraphFont"/>
    <w:uiPriority w:val="99"/>
    <w:unhideWhenUsed/>
    <w:rsid w:val="00795EFF"/>
    <w:rPr>
      <w:color w:val="0563C1" w:themeColor="hyperlink"/>
      <w:u w:val="single"/>
    </w:rPr>
  </w:style>
  <w:style w:type="character" w:styleId="Mention">
    <w:name w:val="Mention"/>
    <w:basedOn w:val="DefaultParagraphFont"/>
    <w:uiPriority w:val="99"/>
    <w:unhideWhenUsed/>
    <w:rsid w:val="00E23D3A"/>
    <w:rPr>
      <w:color w:val="2B579A"/>
      <w:shd w:val="clear" w:color="auto" w:fill="E6E6E6"/>
    </w:rPr>
  </w:style>
  <w:style w:type="paragraph" w:styleId="CommentText">
    <w:name w:val="annotation text"/>
    <w:basedOn w:val="Normal"/>
    <w:link w:val="CommentTextChar"/>
    <w:uiPriority w:val="99"/>
    <w:semiHidden/>
    <w:unhideWhenUsed/>
    <w:rsid w:val="00E23D3A"/>
    <w:pPr>
      <w:spacing w:line="240" w:lineRule="auto"/>
    </w:pPr>
    <w:rPr>
      <w:sz w:val="20"/>
      <w:szCs w:val="20"/>
    </w:rPr>
  </w:style>
  <w:style w:type="character" w:customStyle="1" w:styleId="CommentTextChar">
    <w:name w:val="Comment Text Char"/>
    <w:basedOn w:val="DefaultParagraphFont"/>
    <w:link w:val="CommentText"/>
    <w:uiPriority w:val="99"/>
    <w:semiHidden/>
    <w:rsid w:val="00E23D3A"/>
    <w:rPr>
      <w:sz w:val="20"/>
      <w:szCs w:val="20"/>
    </w:rPr>
  </w:style>
  <w:style w:type="character" w:styleId="CommentReference">
    <w:name w:val="annotation reference"/>
    <w:basedOn w:val="DefaultParagraphFont"/>
    <w:uiPriority w:val="99"/>
    <w:semiHidden/>
    <w:unhideWhenUsed/>
    <w:rsid w:val="00E23D3A"/>
    <w:rPr>
      <w:sz w:val="16"/>
      <w:szCs w:val="16"/>
    </w:rPr>
  </w:style>
  <w:style w:type="table" w:styleId="GridTable6Colorful-Accent1">
    <w:name w:val="Grid Table 6 Colorful Accent 1"/>
    <w:basedOn w:val="TableNormal"/>
    <w:uiPriority w:val="51"/>
    <w:rsid w:val="005C75B9"/>
    <w:pPr>
      <w:spacing w:after="0" w:line="240" w:lineRule="auto"/>
    </w:pPr>
    <w:rPr>
      <w:color w:val="153C65"/>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AF151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2">
    <w:name w:val="toc 2"/>
    <w:basedOn w:val="Normal"/>
    <w:next w:val="Normal"/>
    <w:autoRedefine/>
    <w:uiPriority w:val="39"/>
    <w:unhideWhenUsed/>
    <w:rsid w:val="00265130"/>
    <w:pPr>
      <w:spacing w:after="100"/>
      <w:ind w:left="220"/>
    </w:pPr>
    <w:rPr>
      <w:rFonts w:eastAsiaTheme="minorEastAsia" w:cs="Times New Roman"/>
      <w:lang w:eastAsia="is-IS"/>
    </w:rPr>
  </w:style>
  <w:style w:type="paragraph" w:styleId="TOC3">
    <w:name w:val="toc 3"/>
    <w:basedOn w:val="Normal"/>
    <w:next w:val="Normal"/>
    <w:autoRedefine/>
    <w:uiPriority w:val="39"/>
    <w:unhideWhenUsed/>
    <w:rsid w:val="00265130"/>
    <w:pPr>
      <w:spacing w:after="100"/>
      <w:ind w:left="440"/>
    </w:pPr>
    <w:rPr>
      <w:rFonts w:eastAsiaTheme="minorEastAsia" w:cs="Times New Roman"/>
      <w:lang w:eastAsia="is-IS"/>
    </w:rPr>
  </w:style>
  <w:style w:type="table" w:customStyle="1" w:styleId="Style1">
    <w:name w:val="Style1"/>
    <w:basedOn w:val="TableNormal"/>
    <w:uiPriority w:val="99"/>
    <w:rsid w:val="00932E16"/>
    <w:pPr>
      <w:spacing w:after="0" w:line="240" w:lineRule="auto"/>
    </w:pPr>
    <w:tblPr>
      <w:tblStyleRowBandSize w:val="1"/>
      <w:tblStyleColBandSize w:val="1"/>
    </w:tblPr>
    <w:tcPr>
      <w:shd w:val="clear" w:color="auto" w:fill="153C6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CDE978A35E6640BF8F92247AF1F8D2" ma:contentTypeVersion="8" ma:contentTypeDescription="Create a new document." ma:contentTypeScope="" ma:versionID="71ae72e5d7a9ecd77f69ed72b7c3418a">
  <xsd:schema xmlns:xsd="http://www.w3.org/2001/XMLSchema" xmlns:xs="http://www.w3.org/2001/XMLSchema" xmlns:p="http://schemas.microsoft.com/office/2006/metadata/properties" xmlns:ns2="77e4dab9-fcd6-456f-b91f-a6d4a58c1cda" xmlns:ns3="f92c4f9f-720c-452c-83dc-22b301e478e1" targetNamespace="http://schemas.microsoft.com/office/2006/metadata/properties" ma:root="true" ma:fieldsID="d77624c5d3e2a00c7ef3aa1eb005f18d" ns2:_="" ns3:_="">
    <xsd:import namespace="77e4dab9-fcd6-456f-b91f-a6d4a58c1cda"/>
    <xsd:import namespace="f92c4f9f-720c-452c-83dc-22b301e478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4dab9-fcd6-456f-b91f-a6d4a58c1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2c4f9f-720c-452c-83dc-22b301e478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12148-8DDE-4D5C-BBDD-02E42EB8F9E1}">
  <ds:schemaRefs>
    <ds:schemaRef ds:uri="http://purl.org/dc/dcmitype/"/>
    <ds:schemaRef ds:uri="77e4dab9-fcd6-456f-b91f-a6d4a58c1cda"/>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elements/1.1/"/>
    <ds:schemaRef ds:uri="http://schemas.microsoft.com/office/infopath/2007/PartnerControls"/>
    <ds:schemaRef ds:uri="f92c4f9f-720c-452c-83dc-22b301e478e1"/>
    <ds:schemaRef ds:uri="http://www.w3.org/XML/1998/namespace"/>
  </ds:schemaRefs>
</ds:datastoreItem>
</file>

<file path=customXml/itemProps2.xml><?xml version="1.0" encoding="utf-8"?>
<ds:datastoreItem xmlns:ds="http://schemas.openxmlformats.org/officeDocument/2006/customXml" ds:itemID="{1CA2066D-E7FE-4A7C-9AD6-E80324061D57}">
  <ds:schemaRefs>
    <ds:schemaRef ds:uri="http://schemas.microsoft.com/sharepoint/v3/contenttype/forms"/>
  </ds:schemaRefs>
</ds:datastoreItem>
</file>

<file path=customXml/itemProps3.xml><?xml version="1.0" encoding="utf-8"?>
<ds:datastoreItem xmlns:ds="http://schemas.openxmlformats.org/officeDocument/2006/customXml" ds:itemID="{D8CBBED1-6798-43C4-A38B-3E9621894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4dab9-fcd6-456f-b91f-a6d4a58c1cda"/>
    <ds:schemaRef ds:uri="f92c4f9f-720c-452c-83dc-22b301e47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A04FC4-C93B-49E6-9CAA-2240F9022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2501</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Stefnumótun Sambands íslenskra sveitarfélaga 2022-2026</dc:title>
  <dc:subject>Vinnuskjal fyrir landsþing 28.-30. september</dc:subject>
  <dc:creator>Ingibjörg Hinriksdóttir</dc:creator>
  <cp:keywords/>
  <dc:description/>
  <cp:lastModifiedBy>Ingibjörg Hinriksdóttir</cp:lastModifiedBy>
  <cp:revision>5</cp:revision>
  <dcterms:created xsi:type="dcterms:W3CDTF">2022-09-16T14:30:00Z</dcterms:created>
  <dcterms:modified xsi:type="dcterms:W3CDTF">2022-09-16T14:33:00Z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0x0101009BCDE978A35E6640BF8F92247AF1F8D2</vt:lpwstr>
  </property>
  <property fmtid="{D5CDD505-2E9C-101B-9397-08002B2CF9AE}" pid="3" name="One_FileVersion">
    <vt:lpwstr>0.0</vt:lpwstr>
  </property>
</Properties>
</file>