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7119636"/>
        <w:docPartObj>
          <w:docPartGallery w:val="Cover Pages"/>
          <w:docPartUnique/>
        </w:docPartObj>
      </w:sdtPr>
      <w:sdtEndPr/>
      <w:sdtContent>
        <w:p w14:paraId="3829B964" w14:textId="36490308" w:rsidR="00534D11" w:rsidRDefault="001374EB">
          <w:r>
            <w:rPr>
              <w:noProof/>
            </w:rPr>
            <mc:AlternateContent>
              <mc:Choice Requires="wps">
                <w:drawing>
                  <wp:anchor distT="0" distB="0" distL="114300" distR="114300" simplePos="0" relativeHeight="251658241" behindDoc="0" locked="0" layoutInCell="1" allowOverlap="1" wp14:anchorId="724F8348" wp14:editId="5985C021">
                    <wp:simplePos x="0" y="0"/>
                    <wp:positionH relativeFrom="margin">
                      <wp:posOffset>-635</wp:posOffset>
                    </wp:positionH>
                    <wp:positionV relativeFrom="paragraph">
                      <wp:posOffset>7378700</wp:posOffset>
                    </wp:positionV>
                    <wp:extent cx="5760000" cy="333955"/>
                    <wp:effectExtent l="0" t="0" r="0" b="9525"/>
                    <wp:wrapNone/>
                    <wp:docPr id="2" name="Rectangle 2"/>
                    <wp:cNvGraphicFramePr/>
                    <a:graphic xmlns:a="http://schemas.openxmlformats.org/drawingml/2006/main">
                      <a:graphicData uri="http://schemas.microsoft.com/office/word/2010/wordprocessingShape">
                        <wps:wsp>
                          <wps:cNvSpPr/>
                          <wps:spPr>
                            <a:xfrm>
                              <a:off x="0" y="0"/>
                              <a:ext cx="5760000" cy="333955"/>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BB23" id="Rectangle 2" o:spid="_x0000_s1026" style="position:absolute;margin-left:-.05pt;margin-top:581pt;width:453.55pt;height:2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" fillcolor="#e5e5e5" stroked="f" strokeweight="1pt">
                    <w10:wrap anchorx="margin"/>
                  </v:rect>
                </w:pict>
              </mc:Fallback>
            </mc:AlternateContent>
          </w:r>
          <w:r>
            <w:rPr>
              <w:noProof/>
            </w:rPr>
            <mc:AlternateContent>
              <mc:Choice Requires="wps">
                <w:drawing>
                  <wp:anchor distT="45720" distB="45720" distL="114300" distR="114300" simplePos="0" relativeHeight="251658240" behindDoc="0" locked="0" layoutInCell="1" allowOverlap="1" wp14:anchorId="7B8741D1" wp14:editId="7B28A00E">
                    <wp:simplePos x="0" y="0"/>
                    <wp:positionH relativeFrom="margin">
                      <wp:posOffset>0</wp:posOffset>
                    </wp:positionH>
                    <wp:positionV relativeFrom="paragraph">
                      <wp:posOffset>5152390</wp:posOffset>
                    </wp:positionV>
                    <wp:extent cx="5760000" cy="2226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226310"/>
                            </a:xfrm>
                            <a:prstGeom prst="rect">
                              <a:avLst/>
                            </a:prstGeom>
                            <a:solidFill>
                              <a:srgbClr val="153C65"/>
                            </a:solidFill>
                            <a:ln w="9525">
                              <a:noFill/>
                              <a:miter lim="800000"/>
                              <a:headEnd/>
                              <a:tailEnd/>
                            </a:ln>
                          </wps:spPr>
                          <wps:txb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4303C105" w:rsidR="008B28A8" w:rsidRPr="00A87E96" w:rsidRDefault="00A87E96" w:rsidP="00D3492D">
                                <w:pPr>
                                  <w:jc w:val="center"/>
                                  <w:rPr>
                                    <w:sz w:val="32"/>
                                    <w:szCs w:val="32"/>
                                  </w:rPr>
                                </w:pPr>
                                <w:r w:rsidRPr="00A87E96">
                                  <w:rPr>
                                    <w:sz w:val="32"/>
                                    <w:szCs w:val="32"/>
                                  </w:rPr>
                                  <w:t xml:space="preserve">Vinnuskjal </w:t>
                                </w:r>
                                <w:r w:rsidR="005614C5">
                                  <w:rPr>
                                    <w:sz w:val="32"/>
                                    <w:szCs w:val="32"/>
                                  </w:rPr>
                                  <w:t>– Hópur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741D1" id="_x0000_t202" coordsize="21600,21600" o:spt="202" path="m,l,21600r21600,l21600,xe">
                    <v:stroke joinstyle="miter"/>
                    <v:path gradientshapeok="t" o:connecttype="rect"/>
                  </v:shapetype>
                  <v:shape id="Text Box 2" o:spid="_x0000_s1026" type="#_x0000_t202" style="position:absolute;margin-left:0;margin-top:405.7pt;width:453.55pt;height:175.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" fillcolor="#153c65" stroked="f">
                    <v:textbo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4303C105" w:rsidR="008B28A8" w:rsidRPr="00A87E96" w:rsidRDefault="00A87E96" w:rsidP="00D3492D">
                          <w:pPr>
                            <w:jc w:val="center"/>
                            <w:rPr>
                              <w:sz w:val="32"/>
                              <w:szCs w:val="32"/>
                            </w:rPr>
                          </w:pPr>
                          <w:r w:rsidRPr="00A87E96">
                            <w:rPr>
                              <w:sz w:val="32"/>
                              <w:szCs w:val="32"/>
                            </w:rPr>
                            <w:t xml:space="preserve">Vinnuskjal </w:t>
                          </w:r>
                          <w:r w:rsidR="005614C5">
                            <w:rPr>
                              <w:sz w:val="32"/>
                              <w:szCs w:val="32"/>
                            </w:rPr>
                            <w:t>– Hópur 3</w:t>
                          </w:r>
                        </w:p>
                      </w:txbxContent>
                    </v:textbox>
                    <w10:wrap type="square" anchorx="margin"/>
                  </v:shape>
                </w:pict>
              </mc:Fallback>
            </mc:AlternateContent>
          </w:r>
          <w:r w:rsidR="002873B2">
            <w:rPr>
              <w:noProof/>
            </w:rPr>
            <w:drawing>
              <wp:inline distT="0" distB="0" distL="0" distR="0" wp14:anchorId="21B855CA" wp14:editId="3C1DD87B">
                <wp:extent cx="5760000" cy="5103628"/>
                <wp:effectExtent l="0" t="0" r="0" b="1905"/>
                <wp:docPr id="9" name="Picture 4" descr="Landscap of gravel and snow"/>
                <wp:cNvGraphicFramePr/>
                <a:graphic xmlns:a="http://schemas.openxmlformats.org/drawingml/2006/main">
                  <a:graphicData uri="http://schemas.openxmlformats.org/drawingml/2006/picture">
                    <pic:pic xmlns:pic="http://schemas.openxmlformats.org/drawingml/2006/picture">
                      <pic:nvPicPr>
                        <pic:cNvPr id="9" name="Picture 4" descr="Landscap of gravel and snow"/>
                        <pic:cNvPicPr/>
                      </pic:nvPicPr>
                      <pic:blipFill>
                        <a:blip r:embed="rId11" cstate="print">
                          <a:extLst>
                            <a:ext uri="{28A0092B-C50C-407E-A947-70E740481C1C}">
                              <a14:useLocalDpi xmlns:a14="http://schemas.microsoft.com/office/drawing/2010/main" val="0"/>
                            </a:ext>
                          </a:extLst>
                        </a:blip>
                        <a:srcRect l="11755" r="11755"/>
                        <a:stretch>
                          <a:fillRect/>
                        </a:stretch>
                      </pic:blipFill>
                      <pic:spPr bwMode="auto">
                        <a:xfrm>
                          <a:off x="0" y="0"/>
                          <a:ext cx="5760000" cy="5103628"/>
                        </a:xfrm>
                        <a:prstGeom prst="rect">
                          <a:avLst/>
                        </a:prstGeom>
                        <a:ln>
                          <a:noFill/>
                        </a:ln>
                        <a:extLst>
                          <a:ext uri="{53640926-AAD7-44D8-BBD7-CCE9431645EC}">
                            <a14:shadowObscured xmlns:a14="http://schemas.microsoft.com/office/drawing/2010/main"/>
                          </a:ext>
                        </a:extLst>
                      </pic:spPr>
                    </pic:pic>
                  </a:graphicData>
                </a:graphic>
              </wp:inline>
            </w:drawing>
          </w:r>
        </w:p>
        <w:p w14:paraId="24C3611E" w14:textId="0F854D74" w:rsidR="00534D11" w:rsidRDefault="00FA4833">
          <w:r>
            <w:rPr>
              <w:noProof/>
            </w:rPr>
            <w:drawing>
              <wp:anchor distT="0" distB="0" distL="114300" distR="114300" simplePos="0" relativeHeight="251658242" behindDoc="0" locked="0" layoutInCell="1" allowOverlap="1" wp14:anchorId="3D033331" wp14:editId="4DF0C3CE">
                <wp:simplePos x="0" y="0"/>
                <wp:positionH relativeFrom="margin">
                  <wp:align>center</wp:align>
                </wp:positionH>
                <wp:positionV relativeFrom="paragraph">
                  <wp:posOffset>2632710</wp:posOffset>
                </wp:positionV>
                <wp:extent cx="3077154" cy="926282"/>
                <wp:effectExtent l="0" t="0" r="0" b="762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77154" cy="926282"/>
                        </a:xfrm>
                        <a:prstGeom prst="rect">
                          <a:avLst/>
                        </a:prstGeom>
                      </pic:spPr>
                    </pic:pic>
                  </a:graphicData>
                </a:graphic>
                <wp14:sizeRelH relativeFrom="margin">
                  <wp14:pctWidth>0</wp14:pctWidth>
                </wp14:sizeRelH>
                <wp14:sizeRelV relativeFrom="margin">
                  <wp14:pctHeight>0</wp14:pctHeight>
                </wp14:sizeRelV>
              </wp:anchor>
            </w:drawing>
          </w:r>
        </w:p>
        <w:p w14:paraId="6AF6BCA3" w14:textId="1742E588" w:rsidR="005F60CC" w:rsidRDefault="00916ACB">
          <w:r>
            <w:br w:type="page"/>
          </w:r>
        </w:p>
      </w:sdtContent>
    </w:sdt>
    <w:p w14:paraId="4046744C" w14:textId="77777777" w:rsidR="008B1916" w:rsidRPr="00955E2F" w:rsidRDefault="008B1916" w:rsidP="006A2DC8">
      <w:pPr>
        <w:pStyle w:val="Heading1"/>
      </w:pPr>
      <w:bookmarkStart w:id="0" w:name="_Toc113010254"/>
      <w:r w:rsidRPr="006A2DC8">
        <w:lastRenderedPageBreak/>
        <w:t>Inngangur</w:t>
      </w:r>
      <w:bookmarkEnd w:id="0"/>
    </w:p>
    <w:p w14:paraId="43BFC868" w14:textId="77777777" w:rsidR="00480DD3" w:rsidRDefault="00480DD3" w:rsidP="008B1916">
      <w:pPr>
        <w:jc w:val="both"/>
      </w:pPr>
    </w:p>
    <w:p w14:paraId="69E85C0D" w14:textId="0ABB051C" w:rsidR="008B1916" w:rsidRPr="00955E2F" w:rsidRDefault="008B1916" w:rsidP="008B1916">
      <w:pPr>
        <w:jc w:val="both"/>
      </w:pPr>
      <w:r w:rsidRPr="00955E2F">
        <w:t>Undanfarna mánuði hefur starfsfólk sambandsins í samstarfi við kjörna fulltrúa</w:t>
      </w:r>
      <w:r>
        <w:t>,</w:t>
      </w:r>
      <w:r w:rsidRPr="00955E2F">
        <w:t xml:space="preserve"> starfsfólk sveitarfélaga </w:t>
      </w:r>
      <w:r>
        <w:t xml:space="preserve">og stjórn sambandsins </w:t>
      </w:r>
      <w:r w:rsidRPr="00955E2F">
        <w:t xml:space="preserve">unnið að undirbúningi stefnumótunar á komandi landsþingi. Haldnir voru fimm fundir þar sem rædd voru afmörkuð mál og fékk allt sveitarstjórnarfólk boð um þátttöku. Upplegg fundanna var að fá fram þær áherslur sem sambandið ætti að leggja næstu fjögur árin. </w:t>
      </w:r>
    </w:p>
    <w:p w14:paraId="122053C4" w14:textId="49253DFE" w:rsidR="008B1916" w:rsidRDefault="008B1916" w:rsidP="008B1916">
      <w:pPr>
        <w:jc w:val="both"/>
      </w:pPr>
      <w:r w:rsidRPr="00955E2F">
        <w:t xml:space="preserve">Í framhaldinu voru haldnir fundir með fastanefndum sambandsins og að því loknu fór starfsfólk sambandsins yfir gögn fundanna og bætti við áherslum. Þá tók stjórn skjalið til umfjöllunar á vinnufundi stjórnar 23.-24. </w:t>
      </w:r>
      <w:r w:rsidRPr="0024399A">
        <w:t>júní 2022</w:t>
      </w:r>
      <w:r w:rsidR="00B673DD">
        <w:t>, unnið var úr þeim ábendingum sem þar komu fram og skjalið lagt fyrir stjórn að nýju</w:t>
      </w:r>
      <w:r w:rsidR="0006529F">
        <w:t xml:space="preserve"> </w:t>
      </w:r>
      <w:r w:rsidR="00CF1E1F">
        <w:t xml:space="preserve">26. ágúst sl. </w:t>
      </w:r>
    </w:p>
    <w:p w14:paraId="5ED31B6D" w14:textId="17589BBD" w:rsidR="00AB0BC1" w:rsidRDefault="00AB0BC1" w:rsidP="5C37760E">
      <w:pPr>
        <w:jc w:val="both"/>
      </w:pPr>
      <w:r>
        <w:t xml:space="preserve">Í skjalinu má sjá hugmynd að tengingu kafla við </w:t>
      </w:r>
      <w:r w:rsidR="00BA4415">
        <w:t>Heimsmarkmið Sameinuðu þjóðanna um sjálfbæra þróun</w:t>
      </w:r>
      <w:r w:rsidR="00943BC5">
        <w:t xml:space="preserve"> sem áfram verður hægt að vinna með </w:t>
      </w:r>
      <w:r w:rsidR="008D5B31">
        <w:t xml:space="preserve">við endanlega útgáfu stefnumörkunar </w:t>
      </w:r>
      <w:r w:rsidR="00943BC5">
        <w:t>ef landsþing</w:t>
      </w:r>
      <w:r w:rsidR="003A011F">
        <w:t xml:space="preserve">i hugnast slík framsetning. </w:t>
      </w:r>
      <w:r w:rsidR="008D5B31">
        <w:t>Gott er því að lesa kaflana og markmið</w:t>
      </w:r>
      <w:r w:rsidR="00114DCF">
        <w:t>in í stefnunni</w:t>
      </w:r>
      <w:r w:rsidR="008D5B31">
        <w:t xml:space="preserve"> með </w:t>
      </w:r>
      <w:r w:rsidR="00114DCF">
        <w:t>tengingu við Heimsmarkmiðin í huga.</w:t>
      </w:r>
    </w:p>
    <w:p w14:paraId="6CD91F62" w14:textId="77777777" w:rsidR="001F32D7" w:rsidRDefault="001F32D7"/>
    <w:p w14:paraId="0FBBBA9D" w14:textId="13DB49E4" w:rsidR="001F32D7" w:rsidRDefault="001F32D7">
      <w:r>
        <w:rPr>
          <w:noProof/>
        </w:rPr>
        <w:drawing>
          <wp:inline distT="0" distB="0" distL="0" distR="0" wp14:anchorId="5EAE6121" wp14:editId="6F202892">
            <wp:extent cx="5731510" cy="3236595"/>
            <wp:effectExtent l="0" t="0" r="2540" b="1905"/>
            <wp:docPr id="3" name="Picture 3" descr="Graphical user interface, applicati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pic:spPr>
                </pic:pic>
              </a:graphicData>
            </a:graphic>
          </wp:inline>
        </w:drawing>
      </w:r>
    </w:p>
    <w:p w14:paraId="580493CD" w14:textId="3AC0C113" w:rsidR="00D04814" w:rsidRDefault="00D04814">
      <w:pPr>
        <w:rPr>
          <w:rFonts w:asciiTheme="majorHAnsi" w:eastAsiaTheme="majorEastAsia" w:hAnsiTheme="majorHAnsi" w:cstheme="majorBidi"/>
          <w:spacing w:val="-10"/>
          <w:kern w:val="28"/>
          <w:sz w:val="56"/>
          <w:szCs w:val="56"/>
        </w:rPr>
      </w:pPr>
      <w:r>
        <w:br w:type="page"/>
      </w:r>
    </w:p>
    <w:p w14:paraId="3B89E2C7" w14:textId="77777777" w:rsidR="0093645E" w:rsidRPr="009F3327" w:rsidRDefault="0093645E" w:rsidP="0093645E">
      <w:pPr>
        <w:pStyle w:val="Heading1"/>
      </w:pPr>
      <w:bookmarkStart w:id="1" w:name="_Toc113010255"/>
      <w:bookmarkStart w:id="2" w:name="_Toc113010259"/>
      <w:r>
        <w:lastRenderedPageBreak/>
        <w:t>5. Menntun og velferð barna</w:t>
      </w:r>
      <w:bookmarkEnd w:id="2"/>
    </w:p>
    <w:p w14:paraId="33CDB486" w14:textId="77777777" w:rsidR="0093645E" w:rsidRDefault="0093645E" w:rsidP="0093645E">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93645E" w14:paraId="1F60B1CA" w14:textId="77777777" w:rsidTr="005C2F16">
        <w:tc>
          <w:tcPr>
            <w:tcW w:w="7933" w:type="dxa"/>
          </w:tcPr>
          <w:p w14:paraId="75935669" w14:textId="77777777" w:rsidR="0093645E" w:rsidRDefault="0093645E" w:rsidP="005C2F16">
            <w:pPr>
              <w:spacing w:after="160" w:line="259" w:lineRule="auto"/>
              <w:jc w:val="both"/>
            </w:pPr>
            <w:r w:rsidRPr="0024399A">
              <w:t xml:space="preserve">Skipulögð samvinna ríkis og sveitarfélaga er afar mikilvæg fyrir menntun og velferð barna en jafnframt er brýnt að auka fjárframlög til menntamála. Menntun og skólastarf þarf að þróast í takt við tímann og leggja þarf áherslu á hæfni sem nýtist til framtíðar. </w:t>
            </w:r>
          </w:p>
          <w:p w14:paraId="30670344" w14:textId="77777777" w:rsidR="0093645E" w:rsidRPr="0024399A" w:rsidRDefault="0093645E" w:rsidP="005C2F16">
            <w:pPr>
              <w:spacing w:after="160" w:line="259" w:lineRule="auto"/>
              <w:jc w:val="both"/>
            </w:pPr>
            <w:r w:rsidRPr="0024399A">
              <w:t>Þá þarf að tryggja börnum um allt land jöfn tækifæri til menntunar, auka aðgengi að úrræðum og sérfræðiþjónustu og stuðla að því að markmið laga um samþættingu þjónustu í þágu farsældar barna nái fram að ganga m.a. með skýrri ábyrgðarskiptingu milli ríkis og sveitarfélaga.</w:t>
            </w:r>
          </w:p>
          <w:p w14:paraId="7AF50AC3" w14:textId="77777777" w:rsidR="0093645E" w:rsidRDefault="0093645E" w:rsidP="005C2F16">
            <w:pPr>
              <w:spacing w:after="160" w:line="259" w:lineRule="auto"/>
              <w:jc w:val="both"/>
            </w:pPr>
            <w:r w:rsidRPr="0024399A">
              <w:t xml:space="preserve">Það er áskorun fyrir sveitarfélögin að mæta ákalli um að brúa bilið milli fæðingarorlofs og leikskóla. Taka þarf upp samtal við ríkið um bæði fjárhagslega og faglega hlið þess máls. </w:t>
            </w:r>
          </w:p>
        </w:tc>
        <w:tc>
          <w:tcPr>
            <w:tcW w:w="1083" w:type="dxa"/>
          </w:tcPr>
          <w:p w14:paraId="25AACA7C" w14:textId="77777777" w:rsidR="0093645E" w:rsidRDefault="0093645E" w:rsidP="005C2F16">
            <w:pPr>
              <w:jc w:val="both"/>
            </w:pPr>
            <w:r>
              <w:rPr>
                <w:noProof/>
              </w:rPr>
              <w:drawing>
                <wp:inline distT="0" distB="0" distL="0" distR="0" wp14:anchorId="2219EF13" wp14:editId="57F56E4A">
                  <wp:extent cx="540000" cy="540000"/>
                  <wp:effectExtent l="0" t="0" r="0" b="0"/>
                  <wp:docPr id="15" name="Mynd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nd 15"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7D94E42C" wp14:editId="54025D46">
                  <wp:extent cx="540000" cy="540000"/>
                  <wp:effectExtent l="0" t="0" r="0" b="0"/>
                  <wp:docPr id="16" name="Mynd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nd 16"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79C138D8" wp14:editId="04AE9E53">
                  <wp:extent cx="540000" cy="540000"/>
                  <wp:effectExtent l="0" t="0" r="0" b="0"/>
                  <wp:docPr id="17" name="Mynd 1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nd 17" descr="Arrow&#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426C367" w14:textId="77777777" w:rsidR="0093645E" w:rsidRDefault="0093645E" w:rsidP="005C2F16">
            <w:pPr>
              <w:jc w:val="both"/>
            </w:pPr>
            <w:r>
              <w:rPr>
                <w:noProof/>
              </w:rPr>
              <w:drawing>
                <wp:inline distT="0" distB="0" distL="0" distR="0" wp14:anchorId="39FC8056" wp14:editId="26D44733">
                  <wp:extent cx="540000" cy="540000"/>
                  <wp:effectExtent l="0" t="0" r="0" b="0"/>
                  <wp:docPr id="18" name="Mynd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nd 18"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7E22FD69" w14:textId="77777777" w:rsidR="0093645E" w:rsidRDefault="0093645E" w:rsidP="005C2F16">
            <w:pPr>
              <w:jc w:val="both"/>
            </w:pPr>
            <w:r>
              <w:rPr>
                <w:noProof/>
              </w:rPr>
              <w:drawing>
                <wp:inline distT="0" distB="0" distL="0" distR="0" wp14:anchorId="38BC2ED8" wp14:editId="265DDA9B">
                  <wp:extent cx="540000" cy="540000"/>
                  <wp:effectExtent l="0" t="0" r="0" b="0"/>
                  <wp:docPr id="19" name="Mynd 1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ynd 19" descr="Ic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5B91439C" w14:textId="77777777" w:rsidR="0093645E" w:rsidRDefault="0093645E" w:rsidP="0093645E">
      <w:pPr>
        <w:spacing w:after="0"/>
      </w:pPr>
    </w:p>
    <w:tbl>
      <w:tblPr>
        <w:tblStyle w:val="GridTable4-Accent1"/>
        <w:tblW w:w="0" w:type="auto"/>
        <w:tblLook w:val="0480" w:firstRow="0" w:lastRow="0" w:firstColumn="1" w:lastColumn="0" w:noHBand="0" w:noVBand="1"/>
      </w:tblPr>
      <w:tblGrid>
        <w:gridCol w:w="988"/>
        <w:gridCol w:w="8028"/>
      </w:tblGrid>
      <w:tr w:rsidR="0093645E" w14:paraId="1FFA12E4"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EDB9E79" w14:textId="77777777" w:rsidR="0093645E" w:rsidRDefault="0093645E" w:rsidP="005C2F16">
            <w:r>
              <w:t>5.1</w:t>
            </w:r>
          </w:p>
        </w:tc>
        <w:tc>
          <w:tcPr>
            <w:tcW w:w="8028" w:type="dxa"/>
          </w:tcPr>
          <w:p w14:paraId="7A5B69E3"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aðstoði sveitarfélögin við innleiðingu farsældarlaganna og vinni að því að nægilegt fjármagn fylgi verkefninu til framtíðar</w:t>
            </w:r>
            <w:r>
              <w:t>.</w:t>
            </w:r>
          </w:p>
        </w:tc>
      </w:tr>
      <w:tr w:rsidR="0093645E" w14:paraId="4635D031"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7B37E2F" w14:textId="77777777" w:rsidR="0093645E" w:rsidRDefault="0093645E" w:rsidP="005C2F16"/>
        </w:tc>
        <w:tc>
          <w:tcPr>
            <w:tcW w:w="8028" w:type="dxa"/>
          </w:tcPr>
          <w:p w14:paraId="1BFCA43F"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16B51DE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80B056" w14:textId="77777777" w:rsidR="0093645E" w:rsidRDefault="0093645E" w:rsidP="005C2F16">
            <w:r>
              <w:t>5.2</w:t>
            </w:r>
          </w:p>
        </w:tc>
        <w:tc>
          <w:tcPr>
            <w:tcW w:w="8028" w:type="dxa"/>
          </w:tcPr>
          <w:p w14:paraId="78F9801F"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með ríkinu að því að sveitarfélög verði virkir þátttakendur við  innleiðingu menntastefnu til ársins 2030</w:t>
            </w:r>
            <w:r>
              <w:t>.</w:t>
            </w:r>
          </w:p>
        </w:tc>
      </w:tr>
      <w:tr w:rsidR="0093645E" w14:paraId="51821E3A"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D48C51D" w14:textId="77777777" w:rsidR="0093645E" w:rsidRDefault="0093645E" w:rsidP="005C2F16"/>
        </w:tc>
        <w:tc>
          <w:tcPr>
            <w:tcW w:w="8028" w:type="dxa"/>
          </w:tcPr>
          <w:p w14:paraId="2BBECB18"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5E641714"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7CE6DFE" w14:textId="77777777" w:rsidR="0093645E" w:rsidRDefault="0093645E" w:rsidP="005C2F16">
            <w:r>
              <w:t>5.3</w:t>
            </w:r>
          </w:p>
        </w:tc>
        <w:tc>
          <w:tcPr>
            <w:tcW w:w="8028" w:type="dxa"/>
          </w:tcPr>
          <w:p w14:paraId="155E515D"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D072DB">
              <w:t>Sambandið stuðli að því að komið verði  á formlegum samstarfsvettvangi helstu hagsmunaaðila með það að markmiði að fylgja eftir frekari innleiðingu fjármögnunarverkefnisins um ráðstöfun fjármuna í grunnskóla fyrir alla.</w:t>
            </w:r>
          </w:p>
        </w:tc>
      </w:tr>
      <w:tr w:rsidR="0093645E" w14:paraId="122F675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40D6403E" w14:textId="77777777" w:rsidR="0093645E" w:rsidRDefault="0093645E" w:rsidP="005C2F16"/>
        </w:tc>
        <w:tc>
          <w:tcPr>
            <w:tcW w:w="8028" w:type="dxa"/>
          </w:tcPr>
          <w:p w14:paraId="766B6C87"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3644C6BC"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F9D190D" w14:textId="77777777" w:rsidR="0093645E" w:rsidRDefault="0093645E" w:rsidP="005C2F16">
            <w:r>
              <w:t>5.4</w:t>
            </w:r>
          </w:p>
        </w:tc>
        <w:tc>
          <w:tcPr>
            <w:tcW w:w="8028" w:type="dxa"/>
          </w:tcPr>
          <w:p w14:paraId="08D6DF64"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beiti sér fyrir virkum samstarfsvettvangi ríkis og sveitarfélaga við að innleiða samhæfða skólaþjónustu þvert á skólastig skv. aðgerðaáætlunum menntastefnu, byggðaáætlunar og lögum um samþætt</w:t>
            </w:r>
            <w:r>
              <w:t>ingu</w:t>
            </w:r>
            <w:r w:rsidRPr="006B4082">
              <w:t xml:space="preserve"> þjónustu í þágu farsældar barna</w:t>
            </w:r>
            <w:r>
              <w:t>.</w:t>
            </w:r>
          </w:p>
        </w:tc>
      </w:tr>
      <w:tr w:rsidR="0093645E" w14:paraId="064AFF9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788F81C" w14:textId="77777777" w:rsidR="0093645E" w:rsidRDefault="0093645E" w:rsidP="005C2F16"/>
        </w:tc>
        <w:tc>
          <w:tcPr>
            <w:tcW w:w="8028" w:type="dxa"/>
          </w:tcPr>
          <w:p w14:paraId="2CA30D89"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3A65877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63AF309" w14:textId="77777777" w:rsidR="0093645E" w:rsidRDefault="0093645E" w:rsidP="005C2F16">
            <w:r>
              <w:t>5.5</w:t>
            </w:r>
          </w:p>
        </w:tc>
        <w:tc>
          <w:tcPr>
            <w:tcW w:w="8028" w:type="dxa"/>
          </w:tcPr>
          <w:p w14:paraId="1E8A4AD5"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beiti sér fyrir áframhaldandi framþróun leikskólastigsins með áherslu</w:t>
            </w:r>
            <w:r w:rsidRPr="006B4082" w:rsidDel="00E43E12">
              <w:t xml:space="preserve"> á </w:t>
            </w:r>
            <w:r w:rsidRPr="006B4082">
              <w:t xml:space="preserve">að brúa bilið milli fæðingarorlofs og </w:t>
            </w:r>
            <w:r w:rsidRPr="006B4082" w:rsidDel="00E43E12">
              <w:t>leikskóla</w:t>
            </w:r>
            <w:r>
              <w:t>.</w:t>
            </w:r>
          </w:p>
        </w:tc>
      </w:tr>
      <w:tr w:rsidR="0093645E" w14:paraId="619069B8"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40A17D9" w14:textId="77777777" w:rsidR="0093645E" w:rsidRDefault="0093645E" w:rsidP="005C2F16"/>
        </w:tc>
        <w:tc>
          <w:tcPr>
            <w:tcW w:w="8028" w:type="dxa"/>
          </w:tcPr>
          <w:p w14:paraId="7241CE33"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1D579B6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34A6F6" w14:textId="77777777" w:rsidR="0093645E" w:rsidRDefault="0093645E" w:rsidP="005C2F16">
            <w:r>
              <w:t>5.6</w:t>
            </w:r>
          </w:p>
        </w:tc>
        <w:tc>
          <w:tcPr>
            <w:tcW w:w="8028" w:type="dxa"/>
          </w:tcPr>
          <w:p w14:paraId="0AF61385"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markvisst að því í samstarfi við ríkið að fjölga í starfsstéttum þeirra sérfræðinga sem vinna að stuðningi við börn, tryggja úrræði fyrir öll börn sem þurfa á stuðningi að halda og stytta biðlista eftir þjónustu</w:t>
            </w:r>
            <w:r>
              <w:t>.</w:t>
            </w:r>
          </w:p>
        </w:tc>
      </w:tr>
      <w:tr w:rsidR="0093645E" w14:paraId="410031DA"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44F08558" w14:textId="77777777" w:rsidR="0093645E" w:rsidRDefault="0093645E" w:rsidP="005C2F16"/>
        </w:tc>
        <w:tc>
          <w:tcPr>
            <w:tcW w:w="8028" w:type="dxa"/>
          </w:tcPr>
          <w:p w14:paraId="5A386825"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3A157A6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F854CF1" w14:textId="77777777" w:rsidR="0093645E" w:rsidRDefault="0093645E" w:rsidP="005C2F16">
            <w:r>
              <w:t>5.7</w:t>
            </w:r>
          </w:p>
        </w:tc>
        <w:tc>
          <w:tcPr>
            <w:tcW w:w="8028" w:type="dxa"/>
          </w:tcPr>
          <w:p w14:paraId="77E57DBC"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leggi áherslu á samtal og samvinnu sveitarfélaga og ríkisins vegna stuðnings við börn í viðkvæmri stöðu s.s. börn með fjölbreyttan menningar- og tungumálabakgrunn, börn með fjölbreyttar stuðningsþarfir, börn á flótta eða börn sem búa við fötlun eða fátækt</w:t>
            </w:r>
            <w:r>
              <w:t>.</w:t>
            </w:r>
          </w:p>
        </w:tc>
      </w:tr>
      <w:tr w:rsidR="0093645E" w14:paraId="5242279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5049010" w14:textId="77777777" w:rsidR="0093645E" w:rsidRDefault="0093645E" w:rsidP="005C2F16"/>
        </w:tc>
        <w:tc>
          <w:tcPr>
            <w:tcW w:w="8028" w:type="dxa"/>
          </w:tcPr>
          <w:p w14:paraId="7B1791D2"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383B96A1"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EF5A0E6" w14:textId="77777777" w:rsidR="0093645E" w:rsidRDefault="0093645E" w:rsidP="005C2F16">
            <w:r>
              <w:t>5.8</w:t>
            </w:r>
          </w:p>
        </w:tc>
        <w:tc>
          <w:tcPr>
            <w:tcW w:w="8028" w:type="dxa"/>
          </w:tcPr>
          <w:p w14:paraId="402A779D"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styðji við farsæla innleiðingu breytinga á stjórnsýslu barnaverndar í sveitarfélögunum</w:t>
            </w:r>
            <w:r>
              <w:t>.</w:t>
            </w:r>
          </w:p>
        </w:tc>
      </w:tr>
      <w:tr w:rsidR="0093645E" w14:paraId="13E058C9"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10E7B19" w14:textId="77777777" w:rsidR="0093645E" w:rsidRDefault="0093645E" w:rsidP="005C2F16"/>
        </w:tc>
        <w:tc>
          <w:tcPr>
            <w:tcW w:w="8028" w:type="dxa"/>
          </w:tcPr>
          <w:p w14:paraId="03955B68"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6BFEB64E"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0BACCBF" w14:textId="77777777" w:rsidR="0093645E" w:rsidRDefault="0093645E" w:rsidP="005C2F16">
            <w:r>
              <w:lastRenderedPageBreak/>
              <w:t>5.9</w:t>
            </w:r>
          </w:p>
        </w:tc>
        <w:tc>
          <w:tcPr>
            <w:tcW w:w="8028" w:type="dxa"/>
          </w:tcPr>
          <w:p w14:paraId="394D77EE"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að því að ríki og sveitarfélög taki höndum saman um að styrkja þjónustu við aldurshópinn 16-18 ára. Unnið verði markvisst að því að brúa bilið milli grunnskóla og framhaldsskóla og vinna gegn brotthvarfi úr námi</w:t>
            </w:r>
            <w:r>
              <w:t>.</w:t>
            </w:r>
          </w:p>
        </w:tc>
      </w:tr>
      <w:tr w:rsidR="0093645E" w14:paraId="34524784"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5A4CE2A" w14:textId="77777777" w:rsidR="0093645E" w:rsidRDefault="0093645E" w:rsidP="005C2F16"/>
        </w:tc>
        <w:tc>
          <w:tcPr>
            <w:tcW w:w="8028" w:type="dxa"/>
          </w:tcPr>
          <w:p w14:paraId="3E85F69A"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4DAAE2F8"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38E5710" w14:textId="77777777" w:rsidR="0093645E" w:rsidRDefault="0093645E" w:rsidP="005C2F16">
            <w:r>
              <w:t>5.10</w:t>
            </w:r>
          </w:p>
        </w:tc>
        <w:tc>
          <w:tcPr>
            <w:tcW w:w="8028" w:type="dxa"/>
          </w:tcPr>
          <w:p w14:paraId="16AEDEED"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að því að sveitarfélög fái heimild til að taka yfir rekstur framhaldsskóla sem tilraunaverkefni</w:t>
            </w:r>
            <w:r>
              <w:t>.</w:t>
            </w:r>
          </w:p>
        </w:tc>
      </w:tr>
      <w:tr w:rsidR="0093645E" w14:paraId="493DF612"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FD218C4" w14:textId="77777777" w:rsidR="0093645E" w:rsidRDefault="0093645E" w:rsidP="005C2F16"/>
        </w:tc>
        <w:tc>
          <w:tcPr>
            <w:tcW w:w="8028" w:type="dxa"/>
          </w:tcPr>
          <w:p w14:paraId="2A0CD46C"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74BF26B8"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915EB46" w14:textId="77777777" w:rsidR="0093645E" w:rsidRDefault="0093645E" w:rsidP="005C2F16">
            <w:r>
              <w:t>5.11</w:t>
            </w:r>
          </w:p>
        </w:tc>
        <w:tc>
          <w:tcPr>
            <w:tcW w:w="8028" w:type="dxa"/>
          </w:tcPr>
          <w:p w14:paraId="08EFDB5D"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að því með ríki og sveitarfélögum að efla forvarnarstarf í þágu velferðar barna um allt land</w:t>
            </w:r>
            <w:r>
              <w:t>.</w:t>
            </w:r>
          </w:p>
        </w:tc>
      </w:tr>
      <w:tr w:rsidR="0093645E" w14:paraId="127E4FB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43D59ED" w14:textId="77777777" w:rsidR="0093645E" w:rsidRDefault="0093645E" w:rsidP="005C2F16"/>
        </w:tc>
        <w:tc>
          <w:tcPr>
            <w:tcW w:w="8028" w:type="dxa"/>
          </w:tcPr>
          <w:p w14:paraId="20AFC752"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61A8C90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2C3BD93" w14:textId="77777777" w:rsidR="0093645E" w:rsidRDefault="0093645E" w:rsidP="005C2F16">
            <w:r>
              <w:t>5.12</w:t>
            </w:r>
          </w:p>
        </w:tc>
        <w:tc>
          <w:tcPr>
            <w:tcW w:w="8028" w:type="dxa"/>
          </w:tcPr>
          <w:p w14:paraId="7A4C7170"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beiti sér fyrir samstarfi ríkis og sveitarfélaga hvað varðar geðrækt barna- og unglinga. Áhersla verði lögð á forvarnir og aðgengi að nauðsynlegri sérfræðiþjónustu</w:t>
            </w:r>
            <w:r>
              <w:t>.</w:t>
            </w:r>
          </w:p>
        </w:tc>
      </w:tr>
      <w:tr w:rsidR="0093645E" w14:paraId="57801011"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333F3D2" w14:textId="77777777" w:rsidR="0093645E" w:rsidRDefault="0093645E" w:rsidP="005C2F16"/>
        </w:tc>
        <w:tc>
          <w:tcPr>
            <w:tcW w:w="8028" w:type="dxa"/>
          </w:tcPr>
          <w:p w14:paraId="1B1D8B92"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490253DA"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F54692" w14:textId="77777777" w:rsidR="0093645E" w:rsidRDefault="0093645E" w:rsidP="005C2F16">
            <w:r>
              <w:t>5.13</w:t>
            </w:r>
          </w:p>
        </w:tc>
        <w:tc>
          <w:tcPr>
            <w:tcW w:w="8028" w:type="dxa"/>
          </w:tcPr>
          <w:p w14:paraId="6AA14C8B"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að því að komið verði á skýrum lagaramma um tónlistarskóla þar sem kveðið verði á um fjárhagslega og faglega ábyrgð ríkis og sveitarfélaga á rekstri þeirra</w:t>
            </w:r>
            <w:r>
              <w:t>.</w:t>
            </w:r>
          </w:p>
        </w:tc>
      </w:tr>
      <w:tr w:rsidR="0093645E" w14:paraId="7D09A90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957A67D" w14:textId="77777777" w:rsidR="0093645E" w:rsidRDefault="0093645E" w:rsidP="005C2F16"/>
        </w:tc>
        <w:tc>
          <w:tcPr>
            <w:tcW w:w="8028" w:type="dxa"/>
          </w:tcPr>
          <w:p w14:paraId="329AF083"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5F713E1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6A670C5" w14:textId="77777777" w:rsidR="0093645E" w:rsidRDefault="0093645E" w:rsidP="005C2F16">
            <w:r>
              <w:t>5.14</w:t>
            </w:r>
          </w:p>
        </w:tc>
        <w:tc>
          <w:tcPr>
            <w:tcW w:w="8028" w:type="dxa"/>
          </w:tcPr>
          <w:p w14:paraId="6A411FE3"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beiti sér fyrir auknu samtali og samstarfi sveitarfélaga og ríkisins á sviði íþrótta- og æskulýðsmála sem og auknum stuðningi ríkisins við þann málaflokk</w:t>
            </w:r>
            <w:r>
              <w:t>.</w:t>
            </w:r>
          </w:p>
        </w:tc>
      </w:tr>
      <w:tr w:rsidR="0093645E" w14:paraId="232A1FF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6674D59" w14:textId="77777777" w:rsidR="0093645E" w:rsidRDefault="0093645E" w:rsidP="005C2F16"/>
        </w:tc>
        <w:tc>
          <w:tcPr>
            <w:tcW w:w="8028" w:type="dxa"/>
          </w:tcPr>
          <w:p w14:paraId="140F1F22"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bl>
    <w:p w14:paraId="34316D30" w14:textId="77777777" w:rsidR="0093645E" w:rsidRDefault="0093645E" w:rsidP="0093645E">
      <w:pPr>
        <w:pStyle w:val="Heading1"/>
      </w:pPr>
      <w:bookmarkStart w:id="3" w:name="_Toc113010258"/>
      <w:r>
        <w:t>4. Velferð, mannréttindi og lýðræði</w:t>
      </w:r>
      <w:bookmarkEnd w:id="3"/>
    </w:p>
    <w:p w14:paraId="67368B66" w14:textId="77777777" w:rsidR="0093645E" w:rsidRDefault="0093645E" w:rsidP="0093645E">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93645E" w14:paraId="1E3A3CC0" w14:textId="77777777" w:rsidTr="005C2F16">
        <w:tc>
          <w:tcPr>
            <w:tcW w:w="7933" w:type="dxa"/>
          </w:tcPr>
          <w:p w14:paraId="328EB467" w14:textId="77777777" w:rsidR="0093645E" w:rsidRDefault="0093645E" w:rsidP="005C2F16">
            <w:pPr>
              <w:spacing w:after="160" w:line="259" w:lineRule="auto"/>
              <w:jc w:val="both"/>
            </w:pPr>
            <w:r>
              <w:t xml:space="preserve">Lögð er áhersla á að tryggja beina aðkomu sveitarstjórnarstigsins að stefnumótun og mótun tímasettra og fjármagnaðra aðgerðaáætlana í velferðarþjónustu. Til framtíðar litið þurfa ríki og sveitarfélög að vinna sameiginlega að því að mæta áskorunum sem snúa að lýðfræðilegum breytingum sem felast m.a. í hærra hlutfalli aldraðra og innflytjenda. </w:t>
            </w:r>
          </w:p>
          <w:p w14:paraId="27AB9FEC" w14:textId="77777777" w:rsidR="0093645E" w:rsidRDefault="0093645E" w:rsidP="005C2F16">
            <w:pPr>
              <w:spacing w:after="160" w:line="259" w:lineRule="auto"/>
              <w:jc w:val="both"/>
            </w:pPr>
            <w:r>
              <w:t>Bæta þarf aðgengi að velferðarþjónustu um allt land og veita skilvirkari þjónustu með nýtingu tæknilausna og samþættingu þjónustu. Þá eru markvissar forvarnaaðgerðir, s.s. heilsueflandi aðgerðir og snemmbær stuðningur einnig mjög mikilvæg úrræði til að draga úr kostnaði við velferðarþjónustuna til lengri tíma. Jafnframt þarf að huga sérstaklega að mönnunarvanda í velferðarþjónustu. Þá býður aukið samráð og samstarf við íbúa upp á tækifæri til að auka skilning íbúa á þjónustuáskorunum og fá þá til að axla meiri ábyrgð.</w:t>
            </w:r>
          </w:p>
          <w:p w14:paraId="7E22E5AA" w14:textId="77777777" w:rsidR="0093645E" w:rsidRDefault="0093645E" w:rsidP="005C2F16">
            <w:pPr>
              <w:spacing w:after="160" w:line="259" w:lineRule="auto"/>
              <w:jc w:val="both"/>
            </w:pPr>
            <w:r>
              <w:t>Sveitarfélögin þurfa að tileinka sér markvissar aðferðir til að ná til íbúa og skapa áhuga meðal þeirra á að taka þátt í staðbundnu lýðræði bæði við kosningar og á milli kosninga. Beita þarf sértækum aðferðum til að ná til einstakra hópa, svo sem innflytjenda og ungs fólks.</w:t>
            </w:r>
          </w:p>
        </w:tc>
        <w:tc>
          <w:tcPr>
            <w:tcW w:w="1083" w:type="dxa"/>
          </w:tcPr>
          <w:p w14:paraId="1BD1AF29" w14:textId="77777777" w:rsidR="0093645E" w:rsidRDefault="0093645E" w:rsidP="005C2F16">
            <w:pPr>
              <w:jc w:val="both"/>
            </w:pPr>
            <w:r>
              <w:rPr>
                <w:noProof/>
              </w:rPr>
              <w:drawing>
                <wp:inline distT="0" distB="0" distL="0" distR="0" wp14:anchorId="6543E8C1" wp14:editId="7945307E">
                  <wp:extent cx="539115" cy="539115"/>
                  <wp:effectExtent l="0" t="0" r="0" b="0"/>
                  <wp:docPr id="1" name="Mynd 3" descr="Mynd sem inniheldur texti&#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733" cy="541733"/>
                          </a:xfrm>
                          <a:prstGeom prst="rect">
                            <a:avLst/>
                          </a:prstGeom>
                        </pic:spPr>
                      </pic:pic>
                    </a:graphicData>
                  </a:graphic>
                </wp:inline>
              </w:drawing>
            </w:r>
          </w:p>
          <w:p w14:paraId="563969DF" w14:textId="77777777" w:rsidR="0093645E" w:rsidRDefault="0093645E" w:rsidP="005C2F16">
            <w:pPr>
              <w:jc w:val="both"/>
            </w:pPr>
            <w:r>
              <w:rPr>
                <w:noProof/>
              </w:rPr>
              <w:drawing>
                <wp:inline distT="0" distB="0" distL="0" distR="0" wp14:anchorId="6E623FB1" wp14:editId="4A32551F">
                  <wp:extent cx="539221" cy="540000"/>
                  <wp:effectExtent l="0" t="0" r="0" b="0"/>
                  <wp:docPr id="4" name="Mynd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nd 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221" cy="540000"/>
                          </a:xfrm>
                          <a:prstGeom prst="rect">
                            <a:avLst/>
                          </a:prstGeom>
                        </pic:spPr>
                      </pic:pic>
                    </a:graphicData>
                  </a:graphic>
                </wp:inline>
              </w:drawing>
            </w:r>
          </w:p>
          <w:p w14:paraId="739F6FC4" w14:textId="77777777" w:rsidR="0093645E" w:rsidRDefault="0093645E" w:rsidP="005C2F16">
            <w:pPr>
              <w:jc w:val="both"/>
            </w:pPr>
            <w:r>
              <w:rPr>
                <w:noProof/>
              </w:rPr>
              <w:drawing>
                <wp:inline distT="0" distB="0" distL="0" distR="0" wp14:anchorId="07F86ECA" wp14:editId="60BEFDC5">
                  <wp:extent cx="539222" cy="540000"/>
                  <wp:effectExtent l="0" t="0" r="0" b="0"/>
                  <wp:docPr id="10" name="Mynd 6" descr="Mynd sem inniheldur �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222" cy="540000"/>
                          </a:xfrm>
                          <a:prstGeom prst="rect">
                            <a:avLst/>
                          </a:prstGeom>
                        </pic:spPr>
                      </pic:pic>
                    </a:graphicData>
                  </a:graphic>
                </wp:inline>
              </w:drawing>
            </w:r>
          </w:p>
          <w:p w14:paraId="468FB7A6" w14:textId="77777777" w:rsidR="0093645E" w:rsidRDefault="0093645E" w:rsidP="005C2F16">
            <w:pPr>
              <w:jc w:val="both"/>
            </w:pPr>
            <w:r>
              <w:rPr>
                <w:noProof/>
              </w:rPr>
              <w:drawing>
                <wp:inline distT="0" distB="0" distL="0" distR="0" wp14:anchorId="1A1A45DC" wp14:editId="7CF6D3D9">
                  <wp:extent cx="539222" cy="540000"/>
                  <wp:effectExtent l="0" t="0" r="0" b="0"/>
                  <wp:docPr id="11" name="Mynd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nd 7" descr="Ic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222" cy="540000"/>
                          </a:xfrm>
                          <a:prstGeom prst="rect">
                            <a:avLst/>
                          </a:prstGeom>
                        </pic:spPr>
                      </pic:pic>
                    </a:graphicData>
                  </a:graphic>
                </wp:inline>
              </w:drawing>
            </w:r>
          </w:p>
          <w:p w14:paraId="1285487A" w14:textId="77777777" w:rsidR="0093645E" w:rsidRDefault="0093645E" w:rsidP="005C2F16">
            <w:pPr>
              <w:jc w:val="both"/>
            </w:pPr>
            <w:r>
              <w:rPr>
                <w:noProof/>
              </w:rPr>
              <w:drawing>
                <wp:inline distT="0" distB="0" distL="0" distR="0" wp14:anchorId="242A1E40" wp14:editId="7ED73ECF">
                  <wp:extent cx="539221" cy="540000"/>
                  <wp:effectExtent l="0" t="0" r="0" b="0"/>
                  <wp:docPr id="12"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221" cy="540000"/>
                          </a:xfrm>
                          <a:prstGeom prst="rect">
                            <a:avLst/>
                          </a:prstGeom>
                        </pic:spPr>
                      </pic:pic>
                    </a:graphicData>
                  </a:graphic>
                </wp:inline>
              </w:drawing>
            </w:r>
          </w:p>
        </w:tc>
      </w:tr>
    </w:tbl>
    <w:p w14:paraId="3B394FB7" w14:textId="77777777" w:rsidR="0093645E" w:rsidRDefault="0093645E" w:rsidP="0093645E">
      <w:pPr>
        <w:spacing w:after="0"/>
        <w:jc w:val="both"/>
      </w:pPr>
    </w:p>
    <w:tbl>
      <w:tblPr>
        <w:tblStyle w:val="GridTable4-Accent1"/>
        <w:tblW w:w="0" w:type="auto"/>
        <w:tblLook w:val="0480" w:firstRow="0" w:lastRow="0" w:firstColumn="1" w:lastColumn="0" w:noHBand="0" w:noVBand="1"/>
      </w:tblPr>
      <w:tblGrid>
        <w:gridCol w:w="988"/>
        <w:gridCol w:w="8028"/>
      </w:tblGrid>
      <w:tr w:rsidR="0093645E" w14:paraId="50EAC21F"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0B401A4" w14:textId="77777777" w:rsidR="0093645E" w:rsidRDefault="0093645E" w:rsidP="005C2F16">
            <w:pPr>
              <w:jc w:val="both"/>
            </w:pPr>
            <w:r>
              <w:t>4.1</w:t>
            </w:r>
          </w:p>
        </w:tc>
        <w:tc>
          <w:tcPr>
            <w:tcW w:w="8028" w:type="dxa"/>
          </w:tcPr>
          <w:p w14:paraId="34AFA21B"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 xml:space="preserve">Sambandið vinni að því að auka samstarf félags- og heilbrigðisþjónustu með það að markmiði að fjölga úrræðum, stytta biðtíma eftir nauðsynlegri sérfræðiþjónustu og skýra ábyrgðarskiptingu milli ríkis og sveitarfélaga svo þjónustan verði aðgengilegri. Þá verði lögð áhersla á að réttur til þjónustu í einu kerfi útiloki ekki þjónustu í öðru. </w:t>
            </w:r>
          </w:p>
        </w:tc>
      </w:tr>
      <w:tr w:rsidR="0093645E" w14:paraId="7B250088"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925F0B5" w14:textId="77777777" w:rsidR="0093645E" w:rsidRDefault="0093645E" w:rsidP="005C2F16">
            <w:pPr>
              <w:jc w:val="both"/>
            </w:pPr>
          </w:p>
        </w:tc>
        <w:tc>
          <w:tcPr>
            <w:tcW w:w="8028" w:type="dxa"/>
          </w:tcPr>
          <w:p w14:paraId="1F903A9B"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0561648F"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5925266" w14:textId="77777777" w:rsidR="0093645E" w:rsidRDefault="0093645E" w:rsidP="005C2F16">
            <w:pPr>
              <w:jc w:val="both"/>
            </w:pPr>
            <w:r>
              <w:lastRenderedPageBreak/>
              <w:t>4.2</w:t>
            </w:r>
          </w:p>
        </w:tc>
        <w:tc>
          <w:tcPr>
            <w:tcW w:w="8028" w:type="dxa"/>
          </w:tcPr>
          <w:p w14:paraId="696FE998"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að framgangi viljayfirlýsingar um heildarendurskoðun á þjónustu við eldra fólk með það að markmiði að tryggja betri þjónustu við þennan hóp m.a. með samþættingu á þjónustu, forvörnum, heilsueflingu og aukinni virkni fólks</w:t>
            </w:r>
            <w:r>
              <w:t>.</w:t>
            </w:r>
          </w:p>
        </w:tc>
      </w:tr>
      <w:tr w:rsidR="0093645E" w14:paraId="207FD46C"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45B6A7D" w14:textId="77777777" w:rsidR="0093645E" w:rsidRDefault="0093645E" w:rsidP="005C2F16">
            <w:pPr>
              <w:jc w:val="both"/>
            </w:pPr>
          </w:p>
        </w:tc>
        <w:tc>
          <w:tcPr>
            <w:tcW w:w="8028" w:type="dxa"/>
          </w:tcPr>
          <w:p w14:paraId="4210FB27"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43078E9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04F120" w14:textId="77777777" w:rsidR="0093645E" w:rsidRDefault="0093645E" w:rsidP="005C2F16">
            <w:pPr>
              <w:jc w:val="both"/>
            </w:pPr>
            <w:r>
              <w:t>4.3</w:t>
            </w:r>
          </w:p>
        </w:tc>
        <w:tc>
          <w:tcPr>
            <w:tcW w:w="8028" w:type="dxa"/>
          </w:tcPr>
          <w:p w14:paraId="4FA333D0"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 xml:space="preserve">Sambandið beiti sér fyrir auknu samstarfi sveitarfélaga og ríkisins um málefni fatlaðs fólks. </w:t>
            </w:r>
            <w:r>
              <w:t xml:space="preserve">M.a. verði </w:t>
            </w:r>
            <w:r w:rsidRPr="008E5CEB">
              <w:t>lögð áhersla á að skýra ábyrgðarskiptingu milli ríkis og sveita</w:t>
            </w:r>
            <w:r>
              <w:t>r</w:t>
            </w:r>
            <w:r w:rsidRPr="008E5CEB">
              <w:t>félaga</w:t>
            </w:r>
            <w:r>
              <w:t xml:space="preserve"> og að a</w:t>
            </w:r>
            <w:r w:rsidRPr="008E5CEB">
              <w:t>uk</w:t>
            </w:r>
            <w:r>
              <w:t>a</w:t>
            </w:r>
            <w:r w:rsidRPr="008E5CEB">
              <w:t xml:space="preserve"> samstarf milli heilbrigðisþjónustu og þjónustu á vegum sveitarfélag</w:t>
            </w:r>
            <w:r w:rsidRPr="002B2B78">
              <w:t>a ásamt því að veita auknu fjármagni til þjónustu á vegum sveitarfélaga</w:t>
            </w:r>
            <w:r>
              <w:t>.</w:t>
            </w:r>
          </w:p>
        </w:tc>
      </w:tr>
      <w:tr w:rsidR="0093645E" w14:paraId="778D877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3F57958" w14:textId="77777777" w:rsidR="0093645E" w:rsidRDefault="0093645E" w:rsidP="005C2F16">
            <w:pPr>
              <w:jc w:val="both"/>
            </w:pPr>
          </w:p>
        </w:tc>
        <w:tc>
          <w:tcPr>
            <w:tcW w:w="8028" w:type="dxa"/>
          </w:tcPr>
          <w:p w14:paraId="4B3CD393"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508032C8"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B93C57E" w14:textId="77777777" w:rsidR="0093645E" w:rsidRDefault="0093645E" w:rsidP="005C2F16">
            <w:pPr>
              <w:jc w:val="both"/>
            </w:pPr>
            <w:r>
              <w:t>4.4</w:t>
            </w:r>
          </w:p>
        </w:tc>
        <w:tc>
          <w:tcPr>
            <w:tcW w:w="8028" w:type="dxa"/>
          </w:tcPr>
          <w:p w14:paraId="3F0C28A6" w14:textId="77777777" w:rsidR="0093645E" w:rsidRDefault="0093645E" w:rsidP="005C2F16">
            <w:pPr>
              <w:spacing w:line="259" w:lineRule="auto"/>
              <w:jc w:val="both"/>
              <w:cnfStyle w:val="000000100000" w:firstRow="0" w:lastRow="0" w:firstColumn="0" w:lastColumn="0" w:oddVBand="0" w:evenVBand="0" w:oddHBand="1" w:evenHBand="0" w:firstRowFirstColumn="0" w:firstRowLastColumn="0" w:lastRowFirstColumn="0" w:lastRowLastColumn="0"/>
            </w:pPr>
            <w:r w:rsidRPr="006B4082">
              <w:t xml:space="preserve">Unnin verði heildarstefna </w:t>
            </w:r>
            <w:r w:rsidRPr="002B2B78">
              <w:t>um málefni fatlaðs fólks</w:t>
            </w:r>
            <w:r w:rsidRPr="006B4082">
              <w:t xml:space="preserve"> með forgangsraðaðri og fjármagnaðri  aðgerðaáætlun</w:t>
            </w:r>
            <w:r>
              <w:t>.</w:t>
            </w:r>
            <w:r w:rsidRPr="006B4082">
              <w:t xml:space="preserve"> </w:t>
            </w:r>
            <w:r>
              <w:t>Sérstök á</w:t>
            </w:r>
            <w:r w:rsidRPr="002B2B78">
              <w:t>hersla verði lögð</w:t>
            </w:r>
            <w:r w:rsidRPr="006B4082">
              <w:t xml:space="preserve"> á að stytta biðlista eftir búsetuúrræðum og tryggja samfellu í þjónustu þegar fatlaður einstaklingur nær fullorðinsaldri</w:t>
            </w:r>
            <w:r>
              <w:t>.</w:t>
            </w:r>
          </w:p>
        </w:tc>
      </w:tr>
      <w:tr w:rsidR="0093645E" w14:paraId="38BE34C2"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12911A0" w14:textId="77777777" w:rsidR="0093645E" w:rsidRDefault="0093645E" w:rsidP="005C2F16">
            <w:pPr>
              <w:jc w:val="both"/>
            </w:pPr>
          </w:p>
        </w:tc>
        <w:tc>
          <w:tcPr>
            <w:tcW w:w="8028" w:type="dxa"/>
          </w:tcPr>
          <w:p w14:paraId="7F960156"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75F9183C"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3FABB55" w14:textId="77777777" w:rsidR="0093645E" w:rsidRDefault="0093645E" w:rsidP="005C2F16">
            <w:pPr>
              <w:jc w:val="both"/>
            </w:pPr>
            <w:r>
              <w:t>4.5</w:t>
            </w:r>
          </w:p>
        </w:tc>
        <w:tc>
          <w:tcPr>
            <w:tcW w:w="8028" w:type="dxa"/>
          </w:tcPr>
          <w:p w14:paraId="74F1A94E"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Nauðsynlegt er að ríkið og sveitarfélög nái samkomulagi um framtíðarfyrirkomulag og fjármögnun NPA þjónustu</w:t>
            </w:r>
            <w:r>
              <w:t>.</w:t>
            </w:r>
          </w:p>
        </w:tc>
      </w:tr>
      <w:tr w:rsidR="0093645E" w14:paraId="5AA1086E"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0239C39" w14:textId="77777777" w:rsidR="0093645E" w:rsidRDefault="0093645E" w:rsidP="005C2F16">
            <w:pPr>
              <w:jc w:val="both"/>
            </w:pPr>
          </w:p>
        </w:tc>
        <w:tc>
          <w:tcPr>
            <w:tcW w:w="8028" w:type="dxa"/>
          </w:tcPr>
          <w:p w14:paraId="212D1C3D"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5C96B2D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ECD4D9B" w14:textId="77777777" w:rsidR="0093645E" w:rsidRDefault="0093645E" w:rsidP="005C2F16">
            <w:pPr>
              <w:jc w:val="both"/>
            </w:pPr>
            <w:r>
              <w:t>4.6</w:t>
            </w:r>
          </w:p>
        </w:tc>
        <w:tc>
          <w:tcPr>
            <w:tcW w:w="8028" w:type="dxa"/>
          </w:tcPr>
          <w:p w14:paraId="552737DB"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1055AE">
              <w:t>Sambandið beiti sér fyrir auknu samstarfi sveitarfélaga og ríkisins um málefni fólks af erlendum uppruna</w:t>
            </w:r>
            <w:r>
              <w:t xml:space="preserve"> með það fyrir augum að sveitarfélög fái meiri faglegan og fjárhagslegan stuðning til að sinna sérþörfum þessarar nýju íbúa þar til þeir hafa náð fótfestu hér á landi.</w:t>
            </w:r>
          </w:p>
        </w:tc>
      </w:tr>
      <w:tr w:rsidR="0093645E" w14:paraId="68AC2D4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C579343" w14:textId="77777777" w:rsidR="0093645E" w:rsidRDefault="0093645E" w:rsidP="005C2F16">
            <w:pPr>
              <w:jc w:val="both"/>
            </w:pPr>
          </w:p>
        </w:tc>
        <w:tc>
          <w:tcPr>
            <w:tcW w:w="8028" w:type="dxa"/>
          </w:tcPr>
          <w:p w14:paraId="66B92ACF"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282EC1D9"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050D93A" w14:textId="77777777" w:rsidR="0093645E" w:rsidRDefault="0093645E" w:rsidP="005C2F16">
            <w:pPr>
              <w:jc w:val="both"/>
            </w:pPr>
            <w:r>
              <w:t>4.7</w:t>
            </w:r>
          </w:p>
        </w:tc>
        <w:tc>
          <w:tcPr>
            <w:tcW w:w="8028" w:type="dxa"/>
          </w:tcPr>
          <w:p w14:paraId="28AA4BE8"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Sambandið beiti sér fyrir því að í vinnu við heildarendurskoðun á lagaramma um fjárhagsaðstoð sveitarfélaga verði lögð áhersla á samspil opinberra framfærslukerfa og hlutverk ólíkra greiðslna skilgreint. Framkvæmd fjárhagsaðstoðar til framfærslu verði til þess að styðja við virkni og þátttöku sem flestra með valdeflingu að leiðarljósi og í samráði við einstaka notendur</w:t>
            </w:r>
            <w:r>
              <w:t>.</w:t>
            </w:r>
          </w:p>
        </w:tc>
      </w:tr>
      <w:tr w:rsidR="0093645E" w14:paraId="3FE2BB66"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4CF6F03" w14:textId="77777777" w:rsidR="0093645E" w:rsidRDefault="0093645E" w:rsidP="005C2F16">
            <w:pPr>
              <w:jc w:val="both"/>
            </w:pPr>
          </w:p>
        </w:tc>
        <w:tc>
          <w:tcPr>
            <w:tcW w:w="8028" w:type="dxa"/>
          </w:tcPr>
          <w:p w14:paraId="44E27D03"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3FA9983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3C13B0" w14:textId="77777777" w:rsidR="0093645E" w:rsidRDefault="0093645E" w:rsidP="005C2F16">
            <w:pPr>
              <w:jc w:val="both"/>
            </w:pPr>
            <w:r>
              <w:t>4.8</w:t>
            </w:r>
          </w:p>
        </w:tc>
        <w:tc>
          <w:tcPr>
            <w:tcW w:w="8028" w:type="dxa"/>
          </w:tcPr>
          <w:p w14:paraId="33CC4CC3"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 xml:space="preserve">Sett verði stefna um velferðartækni </w:t>
            </w:r>
            <w:r>
              <w:t xml:space="preserve">í samvinnu ríkis og sveitarfélaga </w:t>
            </w:r>
            <w:r w:rsidRPr="006B4082">
              <w:t xml:space="preserve">þar sem sérstaklega verður fjallað um mikilvægi samstarfs </w:t>
            </w:r>
            <w:r>
              <w:t xml:space="preserve">þvert á geira </w:t>
            </w:r>
            <w:r w:rsidRPr="006B4082">
              <w:t>við innleiðingu velferðartækni í félags- og heilbrigðisþjónustu ásamt tímasettri og fjármagnaðri framkvæmdaáætlun</w:t>
            </w:r>
            <w:r>
              <w:t>.</w:t>
            </w:r>
          </w:p>
        </w:tc>
      </w:tr>
      <w:tr w:rsidR="0093645E" w14:paraId="68F1982B"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840C1AE" w14:textId="77777777" w:rsidR="0093645E" w:rsidRDefault="0093645E" w:rsidP="005C2F16">
            <w:pPr>
              <w:jc w:val="both"/>
            </w:pPr>
          </w:p>
        </w:tc>
        <w:tc>
          <w:tcPr>
            <w:tcW w:w="8028" w:type="dxa"/>
          </w:tcPr>
          <w:p w14:paraId="1753124B"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6D6748E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7678A0E" w14:textId="77777777" w:rsidR="0093645E" w:rsidRDefault="0093645E" w:rsidP="005C2F16">
            <w:pPr>
              <w:jc w:val="both"/>
            </w:pPr>
            <w:r>
              <w:t>4.9</w:t>
            </w:r>
          </w:p>
        </w:tc>
        <w:tc>
          <w:tcPr>
            <w:tcW w:w="8028" w:type="dxa"/>
          </w:tcPr>
          <w:p w14:paraId="7A280C28" w14:textId="77777777" w:rsidR="0093645E" w:rsidRDefault="0093645E" w:rsidP="005C2F16">
            <w:pPr>
              <w:jc w:val="both"/>
              <w:cnfStyle w:val="000000100000" w:firstRow="0" w:lastRow="0" w:firstColumn="0" w:lastColumn="0" w:oddVBand="0" w:evenVBand="0" w:oddHBand="1" w:evenHBand="0" w:firstRowFirstColumn="0" w:firstRowLastColumn="0" w:lastRowFirstColumn="0" w:lastRowLastColumn="0"/>
            </w:pPr>
            <w:r w:rsidRPr="006B4082">
              <w:t>Lögð verði áhersla á að ríki og sveitarfélög vinni sameiginlega að því að sporna gegn langtímaatvinnuleysi, með sérstakri áherslu á að ungu, atvinnulausu fólki verði tryggð viðeigandi virkniúrræði</w:t>
            </w:r>
            <w:r>
              <w:t>.</w:t>
            </w:r>
          </w:p>
        </w:tc>
      </w:tr>
      <w:tr w:rsidR="0093645E" w14:paraId="2E5F9AC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E648ED3" w14:textId="77777777" w:rsidR="0093645E" w:rsidRDefault="0093645E" w:rsidP="005C2F16">
            <w:pPr>
              <w:jc w:val="both"/>
            </w:pPr>
          </w:p>
        </w:tc>
        <w:tc>
          <w:tcPr>
            <w:tcW w:w="8028" w:type="dxa"/>
          </w:tcPr>
          <w:p w14:paraId="62C80473"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r w:rsidR="0093645E" w14:paraId="2A0C1A1F"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4C18675" w14:textId="77777777" w:rsidR="0093645E" w:rsidRDefault="0093645E" w:rsidP="005C2F16">
            <w:pPr>
              <w:jc w:val="both"/>
            </w:pPr>
            <w:r>
              <w:t>4.10</w:t>
            </w:r>
          </w:p>
        </w:tc>
        <w:tc>
          <w:tcPr>
            <w:tcW w:w="8028" w:type="dxa"/>
          </w:tcPr>
          <w:p w14:paraId="2F4FF8E4" w14:textId="77777777" w:rsidR="0093645E" w:rsidRDefault="0093645E" w:rsidP="005C2F16">
            <w:pPr>
              <w:spacing w:line="259" w:lineRule="auto"/>
              <w:jc w:val="both"/>
              <w:cnfStyle w:val="000000100000" w:firstRow="0" w:lastRow="0" w:firstColumn="0" w:lastColumn="0" w:oddVBand="0" w:evenVBand="0" w:oddHBand="1" w:evenHBand="0" w:firstRowFirstColumn="0" w:firstRowLastColumn="0" w:lastRowFirstColumn="0" w:lastRowLastColumn="0"/>
            </w:pPr>
            <w:r>
              <w:t>Settur verði rammi um hlutverk sveitarfélaga og stuðning ríkisins til heilsueflingar íbúa og annarra forvarnaaðgerða. Áfram verði unnið með Embætti landlæknis að framkvæmd heilsueflandi aðgerða og lýðheilsustefnu.</w:t>
            </w:r>
          </w:p>
        </w:tc>
      </w:tr>
      <w:tr w:rsidR="0093645E" w14:paraId="539DBC0C"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D52E231" w14:textId="77777777" w:rsidR="0093645E" w:rsidRDefault="0093645E" w:rsidP="005C2F16">
            <w:pPr>
              <w:jc w:val="both"/>
            </w:pPr>
          </w:p>
        </w:tc>
        <w:tc>
          <w:tcPr>
            <w:tcW w:w="8028" w:type="dxa"/>
          </w:tcPr>
          <w:p w14:paraId="5FBC3DDA" w14:textId="77777777" w:rsidR="0093645E" w:rsidRDefault="0093645E" w:rsidP="005C2F16">
            <w:pPr>
              <w:jc w:val="both"/>
              <w:cnfStyle w:val="000000000000" w:firstRow="0" w:lastRow="0" w:firstColumn="0" w:lastColumn="0" w:oddVBand="0" w:evenVBand="0" w:oddHBand="0" w:evenHBand="0" w:firstRowFirstColumn="0" w:firstRowLastColumn="0" w:lastRowFirstColumn="0" w:lastRowLastColumn="0"/>
            </w:pPr>
          </w:p>
        </w:tc>
      </w:tr>
    </w:tbl>
    <w:p w14:paraId="64AC2810" w14:textId="77777777" w:rsidR="0093645E" w:rsidRDefault="0093645E" w:rsidP="006A2DC8">
      <w:pPr>
        <w:pStyle w:val="Heading1"/>
      </w:pPr>
    </w:p>
    <w:p w14:paraId="764E4081" w14:textId="77777777" w:rsidR="0093645E" w:rsidRDefault="0093645E">
      <w:pPr>
        <w:rPr>
          <w:rFonts w:asciiTheme="majorHAnsi" w:eastAsiaTheme="majorEastAsia" w:hAnsiTheme="majorHAnsi" w:cstheme="majorBidi"/>
          <w:sz w:val="48"/>
          <w:szCs w:val="48"/>
        </w:rPr>
      </w:pPr>
      <w:r>
        <w:br w:type="page"/>
      </w:r>
    </w:p>
    <w:p w14:paraId="0EF7C220" w14:textId="289BA679" w:rsidR="008B1916" w:rsidRPr="00685059" w:rsidRDefault="00E47A9F" w:rsidP="006A2DC8">
      <w:pPr>
        <w:pStyle w:val="Heading1"/>
      </w:pPr>
      <w:r>
        <w:lastRenderedPageBreak/>
        <w:t xml:space="preserve">1. </w:t>
      </w:r>
      <w:r w:rsidR="008B1916" w:rsidRPr="00685059">
        <w:t>Meginmarkmið og leiðarljós</w:t>
      </w:r>
      <w:bookmarkEnd w:id="1"/>
    </w:p>
    <w:p w14:paraId="2C3D8B4C" w14:textId="77777777" w:rsidR="00480DD3" w:rsidRDefault="00480DD3" w:rsidP="00EC3973">
      <w:pPr>
        <w:spacing w:after="0"/>
        <w:jc w:val="both"/>
      </w:pPr>
    </w:p>
    <w:p w14:paraId="51DEF7E7" w14:textId="2F781154" w:rsidR="008B1916" w:rsidRDefault="008B1916" w:rsidP="008B1916">
      <w:pPr>
        <w:jc w:val="both"/>
      </w:pPr>
      <w:r w:rsidRPr="000877C2">
        <w:t>Mörg mikilvæg verkefni bíða sveitarstjórnarstigsins á því kjörtímabili sem nú fer í hönd. Í hagsmunagæslu sambandsins eru ávallt tiltekin leiðarljós sem horft er til við framkvæmd hagsmunagæslu</w:t>
      </w:r>
      <w:r>
        <w:t>nnar</w:t>
      </w:r>
      <w:r w:rsidRPr="000877C2">
        <w:t xml:space="preserve">. Þar er einkum </w:t>
      </w:r>
      <w:r>
        <w:t xml:space="preserve">litið </w:t>
      </w:r>
      <w:r w:rsidRPr="000877C2">
        <w:t>til þess að standa vörð um sjálfstjórnarrétt sveitarstjórna, nálægðarreglu og meðalhófsreglu. Ríkisstjórnin hefur boðað endurskoðun á stefnu í málefnum sveitarfélaga, grænbækur verða unnar um fjölmörg mál sem varða sveitarstjórnarstigið</w:t>
      </w:r>
      <w:r>
        <w:t xml:space="preserve"> og yfir standa viðræður um endurskoðun tekjustofna sveitarfélaga ásamt því að unnið er að endurskoðun regluverks</w:t>
      </w:r>
      <w:r w:rsidRPr="000877C2">
        <w:t xml:space="preserve"> Jöfnunarsjóðs sveitarfélaga. Gera verður kröfu um vandað samráð um allar hugmyndir um breytingar á verkaskiptingu</w:t>
      </w:r>
      <w:r>
        <w:t xml:space="preserve"> og </w:t>
      </w:r>
      <w:r w:rsidRPr="000877C2">
        <w:t xml:space="preserve">að heildarsýn ráði ferð varðandi breytingar á skipulagi velferðarþjónustu. Stefnumörkuninni í heild er ætlað að endurspegla þessar áskoranir eftir því sem frekast er unnt og nýtast sem leiðarvísir fyrir stjórn og starfsfólk sambandsins á kjörtímabilinu. </w:t>
      </w:r>
    </w:p>
    <w:p w14:paraId="60DDC54B" w14:textId="36E6A59D" w:rsidR="008B1916" w:rsidRDefault="008B1916" w:rsidP="00EC3973">
      <w:pPr>
        <w:spacing w:after="0"/>
        <w:jc w:val="both"/>
      </w:pPr>
    </w:p>
    <w:tbl>
      <w:tblPr>
        <w:tblStyle w:val="GridTable6Colorful-Accent1"/>
        <w:tblW w:w="0" w:type="auto"/>
        <w:tblLook w:val="0480" w:firstRow="0" w:lastRow="0" w:firstColumn="1" w:lastColumn="0" w:noHBand="0" w:noVBand="1"/>
      </w:tblPr>
      <w:tblGrid>
        <w:gridCol w:w="988"/>
        <w:gridCol w:w="8028"/>
      </w:tblGrid>
      <w:tr w:rsidR="005A7B0A" w14:paraId="0805F11A"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ADBE998" w14:textId="3E5259D1" w:rsidR="005A7B0A" w:rsidRPr="00480DD3" w:rsidRDefault="005A7B0A" w:rsidP="008B1916">
            <w:pPr>
              <w:jc w:val="both"/>
              <w:rPr>
                <w:color w:val="auto"/>
              </w:rPr>
            </w:pPr>
            <w:r w:rsidRPr="00480DD3">
              <w:rPr>
                <w:color w:val="auto"/>
              </w:rPr>
              <w:t>1.1</w:t>
            </w:r>
          </w:p>
        </w:tc>
        <w:tc>
          <w:tcPr>
            <w:tcW w:w="8028" w:type="dxa"/>
          </w:tcPr>
          <w:p w14:paraId="019D3BA6" w14:textId="0C14E0BB" w:rsidR="005A7B0A" w:rsidRPr="00480DD3" w:rsidRDefault="005A7B0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 xml:space="preserve">Öflugt sveitarstjórnarstig er ein meginstoð velferðar íbúanna. </w:t>
            </w:r>
          </w:p>
        </w:tc>
      </w:tr>
      <w:tr w:rsidR="003929AA" w14:paraId="2315184D"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98EC339" w14:textId="70A1C17B" w:rsidR="003929AA" w:rsidRPr="00480DD3" w:rsidRDefault="003929AA" w:rsidP="003929AA">
            <w:pPr>
              <w:jc w:val="both"/>
              <w:rPr>
                <w:color w:val="auto"/>
              </w:rPr>
            </w:pPr>
          </w:p>
        </w:tc>
        <w:tc>
          <w:tcPr>
            <w:tcW w:w="8028" w:type="dxa"/>
          </w:tcPr>
          <w:p w14:paraId="64E43D6B" w14:textId="19784C8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52AED5D7"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FF22D9" w14:textId="56B6C18B" w:rsidR="003929AA" w:rsidRPr="00480DD3" w:rsidRDefault="003929AA" w:rsidP="003929AA">
            <w:pPr>
              <w:jc w:val="both"/>
              <w:rPr>
                <w:color w:val="auto"/>
              </w:rPr>
            </w:pPr>
            <w:r w:rsidRPr="00480DD3">
              <w:rPr>
                <w:color w:val="auto"/>
              </w:rPr>
              <w:t>1.2</w:t>
            </w:r>
          </w:p>
        </w:tc>
        <w:tc>
          <w:tcPr>
            <w:tcW w:w="8028" w:type="dxa"/>
          </w:tcPr>
          <w:p w14:paraId="64E8D135" w14:textId="760F40E3"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Sveitarstjórnarstigið á að vera hornsteinn lýðræðis og mannréttinda.</w:t>
            </w:r>
          </w:p>
        </w:tc>
      </w:tr>
      <w:tr w:rsidR="003929AA" w14:paraId="4CF6A8F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3239DE3" w14:textId="77777777" w:rsidR="003929AA" w:rsidRPr="00480DD3" w:rsidRDefault="003929AA" w:rsidP="003929AA">
            <w:pPr>
              <w:jc w:val="both"/>
              <w:rPr>
                <w:color w:val="auto"/>
              </w:rPr>
            </w:pPr>
          </w:p>
        </w:tc>
        <w:tc>
          <w:tcPr>
            <w:tcW w:w="8028" w:type="dxa"/>
          </w:tcPr>
          <w:p w14:paraId="086CB209" w14:textId="5DD99DD3"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C89F49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4E6F0D" w14:textId="055B1EC0" w:rsidR="003929AA" w:rsidRPr="00480DD3" w:rsidRDefault="003929AA" w:rsidP="003929AA">
            <w:pPr>
              <w:jc w:val="both"/>
              <w:rPr>
                <w:color w:val="auto"/>
              </w:rPr>
            </w:pPr>
            <w:r w:rsidRPr="00480DD3">
              <w:rPr>
                <w:color w:val="auto"/>
              </w:rPr>
              <w:t>1.3</w:t>
            </w:r>
          </w:p>
        </w:tc>
        <w:tc>
          <w:tcPr>
            <w:tcW w:w="8028" w:type="dxa"/>
          </w:tcPr>
          <w:p w14:paraId="14070650" w14:textId="430330FD"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 verði samfélög án aðgreiningar. Stefnt skal að því að jafnréttis- og mannréttindasjónarmið, s.s. alþjóðlegar mannréttindaskuldbindingar sem Ísland hefur undirgengist, verði fléttuð inn í alla stefnumótun og lagasetningu sem snýr að sveitarfélögunum.</w:t>
            </w:r>
          </w:p>
        </w:tc>
      </w:tr>
      <w:tr w:rsidR="003929AA" w14:paraId="181ADE7B"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AFE7B44" w14:textId="77777777" w:rsidR="003929AA" w:rsidRPr="00480DD3" w:rsidRDefault="003929AA" w:rsidP="003929AA">
            <w:pPr>
              <w:jc w:val="both"/>
              <w:rPr>
                <w:color w:val="auto"/>
              </w:rPr>
            </w:pPr>
          </w:p>
        </w:tc>
        <w:tc>
          <w:tcPr>
            <w:tcW w:w="8028" w:type="dxa"/>
          </w:tcPr>
          <w:p w14:paraId="0FCBCA41"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F1FA06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7BCAFA" w14:textId="283D6E3A" w:rsidR="003929AA" w:rsidRPr="00480DD3" w:rsidRDefault="003929AA" w:rsidP="003929AA">
            <w:pPr>
              <w:jc w:val="both"/>
              <w:rPr>
                <w:color w:val="auto"/>
              </w:rPr>
            </w:pPr>
            <w:r w:rsidRPr="00480DD3">
              <w:rPr>
                <w:color w:val="auto"/>
              </w:rPr>
              <w:t>1.4</w:t>
            </w:r>
          </w:p>
        </w:tc>
        <w:tc>
          <w:tcPr>
            <w:tcW w:w="8028" w:type="dxa"/>
          </w:tcPr>
          <w:p w14:paraId="3D26A89F" w14:textId="14B5546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Sjálfstjórn sveitarfélaga skal viðurkennd og tryggð í landslögum og stjórnarskrá í samræmi við sáttmála Evrópuráðsins um sjálfstjórn sveitarfélaga.</w:t>
            </w:r>
          </w:p>
        </w:tc>
      </w:tr>
      <w:tr w:rsidR="003929AA" w14:paraId="26E7FC03"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51C0B350" w14:textId="77777777" w:rsidR="003929AA" w:rsidRPr="00480DD3" w:rsidRDefault="003929AA" w:rsidP="003929AA">
            <w:pPr>
              <w:jc w:val="both"/>
              <w:rPr>
                <w:color w:val="auto"/>
              </w:rPr>
            </w:pPr>
          </w:p>
        </w:tc>
        <w:tc>
          <w:tcPr>
            <w:tcW w:w="8028" w:type="dxa"/>
          </w:tcPr>
          <w:p w14:paraId="68ABEE75"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D445F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C2655D6" w14:textId="0FA4007A" w:rsidR="003929AA" w:rsidRPr="00480DD3" w:rsidRDefault="003929AA" w:rsidP="003929AA">
            <w:pPr>
              <w:jc w:val="both"/>
              <w:rPr>
                <w:color w:val="auto"/>
              </w:rPr>
            </w:pPr>
            <w:r w:rsidRPr="00480DD3">
              <w:rPr>
                <w:color w:val="auto"/>
              </w:rPr>
              <w:t>1.5</w:t>
            </w:r>
          </w:p>
        </w:tc>
        <w:tc>
          <w:tcPr>
            <w:tcW w:w="8028" w:type="dxa"/>
          </w:tcPr>
          <w:p w14:paraId="75B7CA2E" w14:textId="2C125C0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Skipulagsvaldið er einn af hornsteinum sjálfstjórnarréttar sveitarfélaganna sem skal virða og ná til alls lands sem og haf- og strandsvæða.</w:t>
            </w:r>
          </w:p>
        </w:tc>
      </w:tr>
      <w:tr w:rsidR="003929AA" w14:paraId="31149C77"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C442F52" w14:textId="77777777" w:rsidR="003929AA" w:rsidRPr="00480DD3" w:rsidRDefault="003929AA" w:rsidP="003929AA">
            <w:pPr>
              <w:jc w:val="both"/>
              <w:rPr>
                <w:color w:val="auto"/>
              </w:rPr>
            </w:pPr>
          </w:p>
        </w:tc>
        <w:tc>
          <w:tcPr>
            <w:tcW w:w="8028" w:type="dxa"/>
          </w:tcPr>
          <w:p w14:paraId="2ED80A6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4BB2269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2C35395" w14:textId="59DED734" w:rsidR="003929AA" w:rsidRPr="00480DD3" w:rsidRDefault="003929AA" w:rsidP="003929AA">
            <w:pPr>
              <w:jc w:val="both"/>
              <w:rPr>
                <w:color w:val="auto"/>
              </w:rPr>
            </w:pPr>
            <w:r w:rsidRPr="00480DD3">
              <w:rPr>
                <w:color w:val="auto"/>
              </w:rPr>
              <w:t>1.6</w:t>
            </w:r>
          </w:p>
        </w:tc>
        <w:tc>
          <w:tcPr>
            <w:tcW w:w="8028" w:type="dxa"/>
          </w:tcPr>
          <w:p w14:paraId="2A6A5100" w14:textId="72EBA7B9"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Sveitarfélögum skulu tryggðir nauðsynlegir tekjustofnar í samræmi við þau verkefni sem þeim eru falin með lögum.</w:t>
            </w:r>
          </w:p>
        </w:tc>
      </w:tr>
      <w:tr w:rsidR="003929AA" w14:paraId="7ECB0C4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506DE9D" w14:textId="331DE3DE" w:rsidR="003929AA" w:rsidRPr="00480DD3" w:rsidRDefault="003929AA" w:rsidP="003929AA">
            <w:pPr>
              <w:jc w:val="both"/>
              <w:rPr>
                <w:color w:val="auto"/>
              </w:rPr>
            </w:pPr>
          </w:p>
        </w:tc>
        <w:tc>
          <w:tcPr>
            <w:tcW w:w="8028" w:type="dxa"/>
          </w:tcPr>
          <w:p w14:paraId="7396E48E"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DB53D9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A69C72" w14:textId="072948D1" w:rsidR="003929AA" w:rsidRPr="00480DD3" w:rsidRDefault="003929AA" w:rsidP="003929AA">
            <w:pPr>
              <w:jc w:val="both"/>
              <w:rPr>
                <w:color w:val="auto"/>
              </w:rPr>
            </w:pPr>
            <w:r w:rsidRPr="00480DD3">
              <w:rPr>
                <w:color w:val="auto"/>
              </w:rPr>
              <w:t>1.7</w:t>
            </w:r>
          </w:p>
        </w:tc>
        <w:tc>
          <w:tcPr>
            <w:tcW w:w="8028" w:type="dxa"/>
          </w:tcPr>
          <w:p w14:paraId="3CCC891F" w14:textId="1A5203E7"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Skattlagning af hálfu sveitarfélaga skal vera hófleg og byggja á því að ábyrgðar og hagkvæmni sé gætt við framkvæmd og fjármögnun þjónustunnar.</w:t>
            </w:r>
          </w:p>
        </w:tc>
      </w:tr>
      <w:tr w:rsidR="003929AA" w14:paraId="51A73025"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26A9E9D" w14:textId="77777777" w:rsidR="003929AA" w:rsidRPr="00480DD3" w:rsidRDefault="003929AA" w:rsidP="003929AA">
            <w:pPr>
              <w:jc w:val="both"/>
              <w:rPr>
                <w:color w:val="auto"/>
              </w:rPr>
            </w:pPr>
          </w:p>
        </w:tc>
        <w:tc>
          <w:tcPr>
            <w:tcW w:w="8028" w:type="dxa"/>
          </w:tcPr>
          <w:p w14:paraId="7F53EC8F"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86E8C7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F61BD3" w14:textId="0B2E71D1" w:rsidR="003929AA" w:rsidRPr="00480DD3" w:rsidRDefault="003929AA" w:rsidP="003929AA">
            <w:pPr>
              <w:jc w:val="both"/>
              <w:rPr>
                <w:color w:val="auto"/>
              </w:rPr>
            </w:pPr>
            <w:r w:rsidRPr="00480DD3">
              <w:rPr>
                <w:color w:val="auto"/>
              </w:rPr>
              <w:t>1.8</w:t>
            </w:r>
          </w:p>
        </w:tc>
        <w:tc>
          <w:tcPr>
            <w:tcW w:w="8028" w:type="dxa"/>
          </w:tcPr>
          <w:p w14:paraId="4C962DF9" w14:textId="22494911"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Jöfnunarkerfið skal gera öllum sveitarfélögum kleift að sinna lögboðnum verkefnum með sambærilegum hætti.</w:t>
            </w:r>
          </w:p>
        </w:tc>
      </w:tr>
      <w:tr w:rsidR="003929AA" w14:paraId="06701CFA"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EF63B73" w14:textId="77777777" w:rsidR="003929AA" w:rsidRPr="00480DD3" w:rsidRDefault="003929AA" w:rsidP="003929AA">
            <w:pPr>
              <w:jc w:val="both"/>
              <w:rPr>
                <w:color w:val="auto"/>
              </w:rPr>
            </w:pPr>
          </w:p>
        </w:tc>
        <w:tc>
          <w:tcPr>
            <w:tcW w:w="8028" w:type="dxa"/>
          </w:tcPr>
          <w:p w14:paraId="67536C56"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8E29A2"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50E9222" w14:textId="44438046" w:rsidR="003929AA" w:rsidRPr="00480DD3" w:rsidRDefault="003929AA" w:rsidP="003929AA">
            <w:pPr>
              <w:jc w:val="both"/>
              <w:rPr>
                <w:color w:val="auto"/>
              </w:rPr>
            </w:pPr>
            <w:r w:rsidRPr="00480DD3">
              <w:rPr>
                <w:color w:val="auto"/>
              </w:rPr>
              <w:t>1.9</w:t>
            </w:r>
          </w:p>
        </w:tc>
        <w:tc>
          <w:tcPr>
            <w:tcW w:w="8028" w:type="dxa"/>
          </w:tcPr>
          <w:p w14:paraId="7B091597" w14:textId="358BE99E"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Íbúar sveitarfélaga eigi kost á samfelldri og heildstæðri þjónustu sem skipulögð er með þarfir þeirra í huga.</w:t>
            </w:r>
          </w:p>
        </w:tc>
      </w:tr>
      <w:tr w:rsidR="003929AA" w14:paraId="112BC4C4"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C0585AF" w14:textId="77777777" w:rsidR="003929AA" w:rsidRPr="00480DD3" w:rsidRDefault="003929AA" w:rsidP="003929AA">
            <w:pPr>
              <w:jc w:val="both"/>
              <w:rPr>
                <w:color w:val="auto"/>
              </w:rPr>
            </w:pPr>
          </w:p>
        </w:tc>
        <w:tc>
          <w:tcPr>
            <w:tcW w:w="8028" w:type="dxa"/>
          </w:tcPr>
          <w:p w14:paraId="1AE653DB"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011147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23902B0" w14:textId="379F902B" w:rsidR="003929AA" w:rsidRPr="00480DD3" w:rsidRDefault="003929AA" w:rsidP="003929AA">
            <w:pPr>
              <w:jc w:val="both"/>
              <w:rPr>
                <w:color w:val="auto"/>
              </w:rPr>
            </w:pPr>
            <w:r w:rsidRPr="00480DD3">
              <w:rPr>
                <w:color w:val="auto"/>
              </w:rPr>
              <w:t>1.10</w:t>
            </w:r>
          </w:p>
        </w:tc>
        <w:tc>
          <w:tcPr>
            <w:tcW w:w="8028" w:type="dxa"/>
          </w:tcPr>
          <w:p w14:paraId="202900D1" w14:textId="65A7F7A0"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Verkaskipting í opinberri stjórnsýslu skal vera skýr og miðast við að sveitarfélögin annist nærþjónustu, enda geti þau nýtt sér þá þekkingu sem þau hafa til að laga framkvæmd þjónustunnar að staðbundnum aðstæðum og þörfum.</w:t>
            </w:r>
          </w:p>
        </w:tc>
      </w:tr>
      <w:tr w:rsidR="003929AA" w14:paraId="7865016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618AC75E" w14:textId="77777777" w:rsidR="003929AA" w:rsidRPr="00480DD3" w:rsidRDefault="003929AA" w:rsidP="003929AA">
            <w:pPr>
              <w:jc w:val="both"/>
              <w:rPr>
                <w:color w:val="auto"/>
              </w:rPr>
            </w:pPr>
          </w:p>
        </w:tc>
        <w:tc>
          <w:tcPr>
            <w:tcW w:w="8028" w:type="dxa"/>
          </w:tcPr>
          <w:p w14:paraId="240F4208"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79939AE"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B136CE" w14:textId="7A578F68" w:rsidR="003929AA" w:rsidRPr="00480DD3" w:rsidRDefault="003929AA" w:rsidP="003929AA">
            <w:pPr>
              <w:jc w:val="both"/>
              <w:rPr>
                <w:color w:val="auto"/>
              </w:rPr>
            </w:pPr>
            <w:r w:rsidRPr="00480DD3">
              <w:rPr>
                <w:color w:val="auto"/>
              </w:rPr>
              <w:t>1.11</w:t>
            </w:r>
          </w:p>
        </w:tc>
        <w:tc>
          <w:tcPr>
            <w:tcW w:w="8028" w:type="dxa"/>
          </w:tcPr>
          <w:p w14:paraId="47905853" w14:textId="55BC230C"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Við setningu laga og reglugerða um verkefni sveitarfélaga skal leitast við að svigrúm einstakra sveitarfélaga verði eins mikið og kostur er til staðbundinnar aðlögunar við framkvæmd þeirra.</w:t>
            </w:r>
          </w:p>
        </w:tc>
      </w:tr>
      <w:tr w:rsidR="003929AA" w14:paraId="67019289"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5FD2F0F" w14:textId="77777777" w:rsidR="003929AA" w:rsidRPr="00480DD3" w:rsidRDefault="003929AA" w:rsidP="003929AA">
            <w:pPr>
              <w:jc w:val="both"/>
              <w:rPr>
                <w:color w:val="auto"/>
              </w:rPr>
            </w:pPr>
          </w:p>
        </w:tc>
        <w:tc>
          <w:tcPr>
            <w:tcW w:w="8028" w:type="dxa"/>
          </w:tcPr>
          <w:p w14:paraId="2D02FF1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5AFDE5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21F19C" w14:textId="6ACCF463" w:rsidR="003929AA" w:rsidRPr="00480DD3" w:rsidRDefault="003929AA" w:rsidP="003929AA">
            <w:pPr>
              <w:jc w:val="both"/>
              <w:rPr>
                <w:color w:val="auto"/>
              </w:rPr>
            </w:pPr>
            <w:r w:rsidRPr="00480DD3">
              <w:rPr>
                <w:color w:val="auto"/>
              </w:rPr>
              <w:lastRenderedPageBreak/>
              <w:t>1.12</w:t>
            </w:r>
          </w:p>
        </w:tc>
        <w:tc>
          <w:tcPr>
            <w:tcW w:w="8028" w:type="dxa"/>
          </w:tcPr>
          <w:p w14:paraId="393EB4EE" w14:textId="5CBFE0F5"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Heimsmarkmið Sameinuðu þjóðanna um sjálfbæra þróun verði leiðarljós við framkvæmd stefnumörkunar ásamt því að unnið verði markvisst að innleiðingu þeirra á sveitarstjórnarstigi.</w:t>
            </w:r>
          </w:p>
        </w:tc>
      </w:tr>
      <w:tr w:rsidR="003929AA" w14:paraId="1403CDB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CEA4223" w14:textId="77777777" w:rsidR="003929AA" w:rsidRPr="00480DD3" w:rsidRDefault="003929AA" w:rsidP="003929AA">
            <w:pPr>
              <w:jc w:val="both"/>
              <w:rPr>
                <w:color w:val="auto"/>
              </w:rPr>
            </w:pPr>
          </w:p>
        </w:tc>
        <w:tc>
          <w:tcPr>
            <w:tcW w:w="8028" w:type="dxa"/>
          </w:tcPr>
          <w:p w14:paraId="31F80C7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bl>
    <w:p w14:paraId="496C49EE" w14:textId="5A5D1DC1" w:rsidR="008B1916" w:rsidRDefault="008B1916" w:rsidP="008B1916">
      <w:pPr>
        <w:jc w:val="both"/>
      </w:pPr>
    </w:p>
    <w:p w14:paraId="414B5D57" w14:textId="42A711E3" w:rsidR="008B1916" w:rsidRDefault="00E47A9F" w:rsidP="006A2DC8">
      <w:pPr>
        <w:pStyle w:val="Heading1"/>
      </w:pPr>
      <w:bookmarkStart w:id="4" w:name="_Toc113010256"/>
      <w:r>
        <w:t>2. Hlutverk sambandsins</w:t>
      </w:r>
      <w:bookmarkEnd w:id="4"/>
    </w:p>
    <w:p w14:paraId="141B1976" w14:textId="6EAC8D4C" w:rsidR="008B1916" w:rsidRDefault="008B1916" w:rsidP="00AF1514">
      <w:pPr>
        <w:spacing w:after="0"/>
        <w:jc w:val="both"/>
      </w:pPr>
    </w:p>
    <w:p w14:paraId="65A5CBA8" w14:textId="77777777" w:rsidR="00E47A9F" w:rsidRPr="003113CB" w:rsidRDefault="00E47A9F" w:rsidP="00E47A9F">
      <w:pPr>
        <w:jc w:val="both"/>
        <w:rPr>
          <w:rFonts w:eastAsiaTheme="minorEastAsia"/>
        </w:rPr>
      </w:pPr>
      <w:r w:rsidRPr="000877C2">
        <w:t xml:space="preserve">Sambandið hefur það lögbundna hlutverk að vera málsvari allra sveitarfélaga í samskiptum við ríkið og gæta hagsmuna þeirra í hvívetna. Öll mál, þjónusta og viðfangsefni sem sveitarfélögin sinna eru því til umfjöllunar í starfsemi sambandsins á einn eða annan hátt. Kappkostað er að þróa nána samvinnu við Alþingi, ríkisstjórn, ráðuneyti og þær stofnanir ríkisins sem fjalla um mál er varða sveitarfélögin, svo framgangur þeirra verði í samræmi við áherslur sveitarfélaga. Efling sveitarstjórnarstigsins, aukin gæði í þjónustu sveitarfélaga og traust og sanngjörn fjármögnun hennar er undirliggjandi markmið í öllu starfi sambandsins. Gildandi stefnumörkun sambandsins hverju sinni er því leiðarljós alls þess er sambandið fæst við. Hlutverk þess er skýrt í þeim samþykkum sem um sambandið gilda og með samhljómi í stefnumörkuninni skapast frjór og sterkur grunnur fyrir sambandið að sækja fram til hagsbóta fyrir öll sveitarfélög. </w:t>
      </w:r>
    </w:p>
    <w:p w14:paraId="6CB58DC0" w14:textId="0C0BE362" w:rsidR="008B1916" w:rsidRDefault="008B1916" w:rsidP="00AF1514">
      <w:pPr>
        <w:spacing w:after="0"/>
        <w:jc w:val="both"/>
      </w:pPr>
    </w:p>
    <w:tbl>
      <w:tblPr>
        <w:tblStyle w:val="GridTable4-Accent1"/>
        <w:tblW w:w="0" w:type="auto"/>
        <w:tblLook w:val="0480" w:firstRow="0" w:lastRow="0" w:firstColumn="1" w:lastColumn="0" w:noHBand="0" w:noVBand="1"/>
      </w:tblPr>
      <w:tblGrid>
        <w:gridCol w:w="987"/>
        <w:gridCol w:w="7887"/>
      </w:tblGrid>
      <w:tr w:rsidR="00B108AE" w14:paraId="5B2BCFB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AECD431" w14:textId="1236D94B" w:rsidR="00B108AE" w:rsidRDefault="00B108AE" w:rsidP="008B1916">
            <w:pPr>
              <w:jc w:val="both"/>
            </w:pPr>
            <w:r>
              <w:t>2.1</w:t>
            </w:r>
          </w:p>
        </w:tc>
        <w:tc>
          <w:tcPr>
            <w:tcW w:w="7887" w:type="dxa"/>
          </w:tcPr>
          <w:p w14:paraId="4A9542AD" w14:textId="027C6684"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sameiginlegur málsvari sveitarfélaga og vinna að sameiginlegum hagsmunamálum þeirra og samstarfi til eflingar sveitarstjórnarstigsins</w:t>
            </w:r>
            <w:r>
              <w:t>.</w:t>
            </w:r>
          </w:p>
        </w:tc>
      </w:tr>
      <w:tr w:rsidR="00B108AE" w14:paraId="748C77C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ACDB79E" w14:textId="77777777" w:rsidR="00B108AE" w:rsidRDefault="00B108AE" w:rsidP="008B1916">
            <w:pPr>
              <w:jc w:val="both"/>
            </w:pPr>
          </w:p>
        </w:tc>
        <w:tc>
          <w:tcPr>
            <w:tcW w:w="7887" w:type="dxa"/>
          </w:tcPr>
          <w:p w14:paraId="0109EB1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1D64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4BDC878E" w14:textId="011E20BE" w:rsidR="00B108AE" w:rsidRDefault="00B108AE" w:rsidP="008B1916">
            <w:pPr>
              <w:jc w:val="both"/>
            </w:pPr>
            <w:r>
              <w:t>2.2</w:t>
            </w:r>
          </w:p>
        </w:tc>
        <w:tc>
          <w:tcPr>
            <w:tcW w:w="7887" w:type="dxa"/>
          </w:tcPr>
          <w:p w14:paraId="66492BAC" w14:textId="79759557"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ríkinu og öðrum innlendum aðilum, eftir því sem við á</w:t>
            </w:r>
            <w:r>
              <w:t>.</w:t>
            </w:r>
          </w:p>
        </w:tc>
      </w:tr>
      <w:tr w:rsidR="00B108AE" w14:paraId="4CC904FF"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A7C48D" w14:textId="77777777" w:rsidR="00B108AE" w:rsidRDefault="00B108AE" w:rsidP="008B1916">
            <w:pPr>
              <w:jc w:val="both"/>
            </w:pPr>
          </w:p>
        </w:tc>
        <w:tc>
          <w:tcPr>
            <w:tcW w:w="7887" w:type="dxa"/>
          </w:tcPr>
          <w:p w14:paraId="192C1FB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0F89B41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6D184D9" w14:textId="6278F68C" w:rsidR="00B108AE" w:rsidRDefault="00B108AE" w:rsidP="008B1916">
            <w:pPr>
              <w:jc w:val="both"/>
            </w:pPr>
            <w:r>
              <w:t>2.3</w:t>
            </w:r>
          </w:p>
        </w:tc>
        <w:tc>
          <w:tcPr>
            <w:tcW w:w="7887" w:type="dxa"/>
          </w:tcPr>
          <w:p w14:paraId="3EE26D59" w14:textId="2EEF2992"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á sviði vinnumarkaðsmála, annast kjarasamningsgerð og hafa fyrirsvar í kjaramálum fyrir þau sveitarfélög sem veita umboð sitt til þess, hafa frumkvæði að rannsóknum og sinna upplýsingagjöf til sveitarfélaga um kjaramál</w:t>
            </w:r>
            <w:r>
              <w:t>.</w:t>
            </w:r>
          </w:p>
        </w:tc>
      </w:tr>
      <w:tr w:rsidR="00B108AE" w14:paraId="7582EDA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136D052" w14:textId="77777777" w:rsidR="00B108AE" w:rsidRDefault="00B108AE" w:rsidP="008B1916">
            <w:pPr>
              <w:jc w:val="both"/>
            </w:pPr>
          </w:p>
        </w:tc>
        <w:tc>
          <w:tcPr>
            <w:tcW w:w="7887" w:type="dxa"/>
          </w:tcPr>
          <w:p w14:paraId="1EE2953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0F7B43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73C0C32" w14:textId="04D619DE" w:rsidR="00B108AE" w:rsidRDefault="00B108AE" w:rsidP="008B1916">
            <w:pPr>
              <w:jc w:val="both"/>
            </w:pPr>
            <w:r>
              <w:t>2.4</w:t>
            </w:r>
          </w:p>
        </w:tc>
        <w:tc>
          <w:tcPr>
            <w:tcW w:w="7887" w:type="dxa"/>
          </w:tcPr>
          <w:p w14:paraId="05ACCB16" w14:textId="415171AC"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og samtökum þeirra á sviði lögbundinna verkefna og öðrum þeim sviðum sem sveitarfélög og samtök þeirra kalla eftir í takt við þróun og breytingar  á sveitarstjórnarstiginu</w:t>
            </w:r>
            <w:r>
              <w:t>.</w:t>
            </w:r>
          </w:p>
        </w:tc>
      </w:tr>
      <w:tr w:rsidR="00B108AE" w14:paraId="716D9BE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50E2C82A" w14:textId="77777777" w:rsidR="00B108AE" w:rsidRDefault="00B108AE" w:rsidP="008B1916">
            <w:pPr>
              <w:jc w:val="both"/>
            </w:pPr>
          </w:p>
        </w:tc>
        <w:tc>
          <w:tcPr>
            <w:tcW w:w="7887" w:type="dxa"/>
          </w:tcPr>
          <w:p w14:paraId="2725D51E"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D1B03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88FD398" w14:textId="2FE1F776" w:rsidR="00B108AE" w:rsidRDefault="00B108AE" w:rsidP="008B1916">
            <w:pPr>
              <w:jc w:val="both"/>
            </w:pPr>
            <w:r>
              <w:t>2.5</w:t>
            </w:r>
          </w:p>
        </w:tc>
        <w:tc>
          <w:tcPr>
            <w:tcW w:w="7887" w:type="dxa"/>
          </w:tcPr>
          <w:p w14:paraId="60B52823" w14:textId="29A40F6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erlendum samtökum um sveitarstjórnarmál, alþjóðastofnunum og öðrum þeim aðilum erlendis er láta sig sveitarstjórnarmálefni skipta</w:t>
            </w:r>
            <w:r>
              <w:t>.</w:t>
            </w:r>
          </w:p>
        </w:tc>
      </w:tr>
      <w:tr w:rsidR="00B108AE" w14:paraId="7B595FDB"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E0BC8C0" w14:textId="77777777" w:rsidR="00B108AE" w:rsidRDefault="00B108AE" w:rsidP="008B1916">
            <w:pPr>
              <w:jc w:val="both"/>
            </w:pPr>
          </w:p>
        </w:tc>
        <w:tc>
          <w:tcPr>
            <w:tcW w:w="7887" w:type="dxa"/>
          </w:tcPr>
          <w:p w14:paraId="552158D2"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68C15C2A"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27B510C" w14:textId="2FCC1833" w:rsidR="00B108AE" w:rsidRDefault="00B108AE" w:rsidP="008B1916">
            <w:pPr>
              <w:jc w:val="both"/>
            </w:pPr>
            <w:r>
              <w:t>2.6</w:t>
            </w:r>
          </w:p>
        </w:tc>
        <w:tc>
          <w:tcPr>
            <w:tcW w:w="7887" w:type="dxa"/>
          </w:tcPr>
          <w:p w14:paraId="2FE113CD" w14:textId="4D0548DB"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vinna að almennri fræðslu um sveitarstjórnarmál með ráðstefnu-, námskeiða- og fundahaldi og miðla þekkingu og upplýsingum til sveitarstjórnarmanna og starfsmanna sveitarfélaga með fjölbreyttum hætti</w:t>
            </w:r>
            <w:r>
              <w:t>.</w:t>
            </w:r>
          </w:p>
        </w:tc>
      </w:tr>
      <w:tr w:rsidR="00B108AE" w14:paraId="2E8F395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42B53B49" w14:textId="77777777" w:rsidR="00B108AE" w:rsidRDefault="00B108AE" w:rsidP="008B1916">
            <w:pPr>
              <w:jc w:val="both"/>
            </w:pPr>
          </w:p>
        </w:tc>
        <w:tc>
          <w:tcPr>
            <w:tcW w:w="7887" w:type="dxa"/>
          </w:tcPr>
          <w:p w14:paraId="3DB0468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1BB37D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C5B37C0" w14:textId="004DDBBA" w:rsidR="00B108AE" w:rsidRDefault="00B108AE" w:rsidP="008B1916">
            <w:pPr>
              <w:jc w:val="both"/>
            </w:pPr>
            <w:r>
              <w:t>2.7</w:t>
            </w:r>
          </w:p>
        </w:tc>
        <w:tc>
          <w:tcPr>
            <w:tcW w:w="7887" w:type="dxa"/>
          </w:tcPr>
          <w:p w14:paraId="02769EB7" w14:textId="0BF82710"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 xml:space="preserve">Sambandið </w:t>
            </w:r>
            <w:r>
              <w:t xml:space="preserve">vinni áfram á grundvelli stefnu </w:t>
            </w:r>
            <w:r w:rsidRPr="00E55052">
              <w:t>um samfélagslega ábyrgð og nýt</w:t>
            </w:r>
            <w:r>
              <w:t>i</w:t>
            </w:r>
            <w:r w:rsidRPr="003113CB">
              <w:t xml:space="preserve"> nýjustu tækni með sjálfbærni að leiðarljósi t.d. með því að fjölga stafrænum ráðstefnum, fundum og samráði</w:t>
            </w:r>
            <w:r>
              <w:t>.</w:t>
            </w:r>
          </w:p>
        </w:tc>
      </w:tr>
      <w:tr w:rsidR="00B108AE" w14:paraId="623BCD8C"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1854A2FA" w14:textId="77777777" w:rsidR="00B108AE" w:rsidRDefault="00B108AE" w:rsidP="008B1916">
            <w:pPr>
              <w:jc w:val="both"/>
            </w:pPr>
          </w:p>
        </w:tc>
        <w:tc>
          <w:tcPr>
            <w:tcW w:w="7887" w:type="dxa"/>
          </w:tcPr>
          <w:p w14:paraId="01FD01D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5D8D6E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1BFADE" w14:textId="4D742F0B" w:rsidR="00B108AE" w:rsidRDefault="00B108AE" w:rsidP="008B1916">
            <w:pPr>
              <w:jc w:val="both"/>
            </w:pPr>
            <w:r>
              <w:t>2.8</w:t>
            </w:r>
          </w:p>
        </w:tc>
        <w:tc>
          <w:tcPr>
            <w:tcW w:w="7887" w:type="dxa"/>
          </w:tcPr>
          <w:p w14:paraId="6073CEFE" w14:textId="4F9FAE5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vinni að víðtæku samráði við sveitarstjór</w:t>
            </w:r>
            <w:r>
              <w:t>narfólk</w:t>
            </w:r>
            <w:r w:rsidRPr="003113CB">
              <w:t xml:space="preserve"> þegar veigamikil mál eru til umfjöllunar ásamt því að kynna málstað sveitarfélaga fyrir almenningi</w:t>
            </w:r>
            <w:r>
              <w:t>.</w:t>
            </w:r>
          </w:p>
        </w:tc>
      </w:tr>
      <w:tr w:rsidR="00B108AE" w14:paraId="5C86F94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7805E1E1" w14:textId="77777777" w:rsidR="00B108AE" w:rsidRDefault="00B108AE" w:rsidP="008B1916">
            <w:pPr>
              <w:jc w:val="both"/>
            </w:pPr>
          </w:p>
        </w:tc>
        <w:tc>
          <w:tcPr>
            <w:tcW w:w="7887" w:type="dxa"/>
          </w:tcPr>
          <w:p w14:paraId="14B7716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526FC85"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140341C" w14:textId="7D5FA742" w:rsidR="00B108AE" w:rsidRDefault="00B108AE" w:rsidP="008B1916">
            <w:pPr>
              <w:jc w:val="both"/>
            </w:pPr>
            <w:r>
              <w:lastRenderedPageBreak/>
              <w:t>2.9</w:t>
            </w:r>
          </w:p>
        </w:tc>
        <w:tc>
          <w:tcPr>
            <w:tcW w:w="7887" w:type="dxa"/>
          </w:tcPr>
          <w:p w14:paraId="271BEB84" w14:textId="5F1A6E0E" w:rsidR="00B108AE" w:rsidRDefault="00B108AE" w:rsidP="00D072DB">
            <w:pPr>
              <w:jc w:val="both"/>
              <w:cnfStyle w:val="000000100000" w:firstRow="0" w:lastRow="0" w:firstColumn="0" w:lastColumn="0" w:oddVBand="0" w:evenVBand="0" w:oddHBand="1" w:evenHBand="0" w:firstRowFirstColumn="0" w:firstRowLastColumn="0" w:lastRowFirstColumn="0" w:lastRowLastColumn="0"/>
            </w:pPr>
            <w:r w:rsidRPr="003113CB">
              <w:t xml:space="preserve">Sambandið vinni að því að </w:t>
            </w:r>
            <w:r w:rsidRPr="00341F88">
              <w:t xml:space="preserve">sveitarfélög virki samtakamátt sinn til að </w:t>
            </w:r>
            <w:r w:rsidRPr="003113CB">
              <w:t xml:space="preserve">auka skilvirkni </w:t>
            </w:r>
            <w:r>
              <w:t xml:space="preserve">og nýsköpun </w:t>
            </w:r>
            <w:r w:rsidRPr="003113CB">
              <w:t>í starfsemi sveitarfélaga</w:t>
            </w:r>
            <w:r>
              <w:t>.</w:t>
            </w:r>
          </w:p>
        </w:tc>
      </w:tr>
      <w:tr w:rsidR="00B108AE" w14:paraId="5ED4995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07E4DBF5" w14:textId="77777777" w:rsidR="00B108AE" w:rsidRDefault="00B108AE" w:rsidP="008B1916">
            <w:pPr>
              <w:jc w:val="both"/>
            </w:pPr>
          </w:p>
        </w:tc>
        <w:tc>
          <w:tcPr>
            <w:tcW w:w="7887" w:type="dxa"/>
          </w:tcPr>
          <w:p w14:paraId="71D6F72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3489F35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E2CE92" w14:textId="48332968" w:rsidR="00B108AE" w:rsidRDefault="00B108AE" w:rsidP="008B1916">
            <w:pPr>
              <w:jc w:val="both"/>
            </w:pPr>
            <w:r>
              <w:t>2.10</w:t>
            </w:r>
          </w:p>
        </w:tc>
        <w:tc>
          <w:tcPr>
            <w:tcW w:w="7887" w:type="dxa"/>
          </w:tcPr>
          <w:p w14:paraId="2C1B75FB" w14:textId="4CF7121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460CA8">
              <w:t>Til að efla hagsmunagæslu sambandsins verði Brussel-skrifstofa sambandsins fest í sessi með varanlegri fjármögnun frá Jöfnunarsjóði sveitarfélaga.</w:t>
            </w:r>
            <w:r>
              <w:t xml:space="preserve"> Áhersla verði á að vakta </w:t>
            </w:r>
            <w:r w:rsidRPr="00460CA8">
              <w:t xml:space="preserve">breytingar á Evrópulöggjöf sem áhrif hafa á íslensk </w:t>
            </w:r>
            <w:r>
              <w:t xml:space="preserve">og auka þátttöku íslenskra sveitafélaga í </w:t>
            </w:r>
            <w:r w:rsidRPr="00460CA8">
              <w:t>evrópsk</w:t>
            </w:r>
            <w:r>
              <w:t>um</w:t>
            </w:r>
            <w:r w:rsidRPr="00460CA8">
              <w:t xml:space="preserve"> samstarfsverkefn</w:t>
            </w:r>
            <w:r>
              <w:t>um.</w:t>
            </w:r>
          </w:p>
        </w:tc>
      </w:tr>
      <w:tr w:rsidR="00B108AE" w14:paraId="41418662"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14705EF" w14:textId="77777777" w:rsidR="00B108AE" w:rsidRDefault="00B108AE" w:rsidP="008B1916">
            <w:pPr>
              <w:jc w:val="both"/>
            </w:pPr>
          </w:p>
        </w:tc>
        <w:tc>
          <w:tcPr>
            <w:tcW w:w="7887" w:type="dxa"/>
          </w:tcPr>
          <w:p w14:paraId="7CBB874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21F6B2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00E7A93" w14:textId="434F2B50" w:rsidR="00B108AE" w:rsidRDefault="00B108AE" w:rsidP="008B1916">
            <w:pPr>
              <w:jc w:val="both"/>
            </w:pPr>
            <w:r>
              <w:t>2.11</w:t>
            </w:r>
          </w:p>
        </w:tc>
        <w:tc>
          <w:tcPr>
            <w:tcW w:w="7887" w:type="dxa"/>
          </w:tcPr>
          <w:p w14:paraId="16811C17" w14:textId="179BBEE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styður Samtök orkusveitarfélaga, Samtök sjávarútvegssveitarfélaga, Hafnasamband Íslands og Samtök sveitarfélaga á köldum svæðum eins og kostur er og vinnur með þeim að sameiginlegum framfaramálum</w:t>
            </w:r>
            <w:r>
              <w:t>.</w:t>
            </w:r>
          </w:p>
        </w:tc>
      </w:tr>
      <w:tr w:rsidR="00D072DB" w14:paraId="498FC7F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6D1E85" w14:textId="77777777" w:rsidR="00D072DB" w:rsidRDefault="00D072DB" w:rsidP="008B1916">
            <w:pPr>
              <w:jc w:val="both"/>
            </w:pPr>
          </w:p>
        </w:tc>
        <w:tc>
          <w:tcPr>
            <w:tcW w:w="7887" w:type="dxa"/>
          </w:tcPr>
          <w:p w14:paraId="4F389A99" w14:textId="77777777" w:rsidR="00D072DB" w:rsidRPr="003113CB" w:rsidRDefault="00D072DB" w:rsidP="008B1916">
            <w:pPr>
              <w:jc w:val="both"/>
              <w:cnfStyle w:val="000000000000" w:firstRow="0" w:lastRow="0" w:firstColumn="0" w:lastColumn="0" w:oddVBand="0" w:evenVBand="0" w:oddHBand="0" w:evenHBand="0" w:firstRowFirstColumn="0" w:firstRowLastColumn="0" w:lastRowFirstColumn="0" w:lastRowLastColumn="0"/>
            </w:pPr>
          </w:p>
        </w:tc>
      </w:tr>
    </w:tbl>
    <w:p w14:paraId="2F8E1C6B" w14:textId="321EE2CE" w:rsidR="00935AFA" w:rsidRPr="0093645E" w:rsidRDefault="00935AFA">
      <w:pPr>
        <w:rPr>
          <w:rFonts w:asciiTheme="majorHAnsi" w:eastAsiaTheme="majorEastAsia" w:hAnsiTheme="majorHAnsi" w:cstheme="majorBidi"/>
          <w:sz w:val="48"/>
          <w:szCs w:val="48"/>
        </w:rPr>
      </w:pPr>
    </w:p>
    <w:p w14:paraId="4EBBB95D" w14:textId="7B7181D3" w:rsidR="004F320C" w:rsidRDefault="004F320C"/>
    <w:sectPr w:rsidR="004F320C" w:rsidSect="00916ACB">
      <w:headerReference w:type="default"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D2180" w14:textId="77777777" w:rsidR="00CD3C63" w:rsidRDefault="00CD3C63" w:rsidP="00916ACB">
      <w:pPr>
        <w:spacing w:after="0" w:line="240" w:lineRule="auto"/>
      </w:pPr>
      <w:r>
        <w:separator/>
      </w:r>
    </w:p>
  </w:endnote>
  <w:endnote w:type="continuationSeparator" w:id="0">
    <w:p w14:paraId="5CC2CB81" w14:textId="77777777" w:rsidR="00CD3C63" w:rsidRDefault="00CD3C63" w:rsidP="00916ACB">
      <w:pPr>
        <w:spacing w:after="0" w:line="240" w:lineRule="auto"/>
      </w:pPr>
      <w:r>
        <w:continuationSeparator/>
      </w:r>
    </w:p>
  </w:endnote>
  <w:endnote w:type="continuationNotice" w:id="1">
    <w:p w14:paraId="55D34BB1" w14:textId="77777777" w:rsidR="00CD3C63" w:rsidRDefault="00CD3C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73223"/>
      <w:docPartObj>
        <w:docPartGallery w:val="Page Numbers (Bottom of Page)"/>
        <w:docPartUnique/>
      </w:docPartObj>
    </w:sdtPr>
    <w:sdtEndPr>
      <w:rPr>
        <w:noProof/>
      </w:rPr>
    </w:sdtEndPr>
    <w:sdtContent>
      <w:p w14:paraId="5625D1C9" w14:textId="0B06727A" w:rsidR="00916ACB" w:rsidRPr="00AB6D6E" w:rsidRDefault="00916ACB">
        <w:pPr>
          <w:pStyle w:val="Footer"/>
          <w:jc w:val="center"/>
        </w:pPr>
        <w:r w:rsidRPr="00AB6D6E">
          <w:rPr>
            <w:shd w:val="clear" w:color="auto" w:fill="E6E6E6"/>
          </w:rPr>
          <w:fldChar w:fldCharType="begin"/>
        </w:r>
        <w:r w:rsidRPr="00AB6D6E">
          <w:instrText xml:space="preserve"> PAGE   \* MERGEFORMAT </w:instrText>
        </w:r>
        <w:r w:rsidRPr="00AB6D6E">
          <w:rPr>
            <w:shd w:val="clear" w:color="auto" w:fill="E6E6E6"/>
          </w:rPr>
          <w:fldChar w:fldCharType="separate"/>
        </w:r>
        <w:r w:rsidRPr="00AB6D6E">
          <w:rPr>
            <w:noProof/>
          </w:rPr>
          <w:t>2</w:t>
        </w:r>
        <w:r w:rsidRPr="00AB6D6E">
          <w:rPr>
            <w:shd w:val="clear" w:color="auto" w:fill="E6E6E6"/>
          </w:rPr>
          <w:fldChar w:fldCharType="end"/>
        </w:r>
      </w:p>
    </w:sdtContent>
  </w:sdt>
  <w:p w14:paraId="272FF323" w14:textId="77777777" w:rsidR="00916ACB" w:rsidRDefault="00916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4876ADAF" w14:textId="77777777" w:rsidTr="35DCB813">
      <w:tc>
        <w:tcPr>
          <w:tcW w:w="3005" w:type="dxa"/>
        </w:tcPr>
        <w:p w14:paraId="197E0681" w14:textId="03CB7DA6" w:rsidR="35DCB813" w:rsidRDefault="35DCB813" w:rsidP="35DCB813">
          <w:pPr>
            <w:pStyle w:val="Header"/>
            <w:ind w:left="-115"/>
          </w:pPr>
        </w:p>
      </w:tc>
      <w:tc>
        <w:tcPr>
          <w:tcW w:w="3005" w:type="dxa"/>
        </w:tcPr>
        <w:p w14:paraId="7520AE6E" w14:textId="47244CE7" w:rsidR="35DCB813" w:rsidRDefault="35DCB813" w:rsidP="35DCB813">
          <w:pPr>
            <w:pStyle w:val="Header"/>
            <w:jc w:val="center"/>
          </w:pPr>
        </w:p>
      </w:tc>
      <w:tc>
        <w:tcPr>
          <w:tcW w:w="3005" w:type="dxa"/>
        </w:tcPr>
        <w:p w14:paraId="1E989F72" w14:textId="28EFD1AF" w:rsidR="35DCB813" w:rsidRDefault="35DCB813" w:rsidP="35DCB813">
          <w:pPr>
            <w:pStyle w:val="Header"/>
            <w:ind w:right="-115"/>
            <w:jc w:val="right"/>
          </w:pPr>
        </w:p>
      </w:tc>
    </w:tr>
  </w:tbl>
  <w:p w14:paraId="2DF408B5" w14:textId="05D1CCEF" w:rsidR="00D73DEF" w:rsidRDefault="00D7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3829" w14:textId="77777777" w:rsidR="00CD3C63" w:rsidRDefault="00CD3C63" w:rsidP="00916ACB">
      <w:pPr>
        <w:spacing w:after="0" w:line="240" w:lineRule="auto"/>
      </w:pPr>
      <w:r>
        <w:separator/>
      </w:r>
    </w:p>
  </w:footnote>
  <w:footnote w:type="continuationSeparator" w:id="0">
    <w:p w14:paraId="5F4500E4" w14:textId="77777777" w:rsidR="00CD3C63" w:rsidRDefault="00CD3C63" w:rsidP="00916ACB">
      <w:pPr>
        <w:spacing w:after="0" w:line="240" w:lineRule="auto"/>
      </w:pPr>
      <w:r>
        <w:continuationSeparator/>
      </w:r>
    </w:p>
  </w:footnote>
  <w:footnote w:type="continuationNotice" w:id="1">
    <w:p w14:paraId="345EC187" w14:textId="77777777" w:rsidR="00CD3C63" w:rsidRDefault="00CD3C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D38A59B" w14:textId="77777777" w:rsidTr="35DCB813">
      <w:tc>
        <w:tcPr>
          <w:tcW w:w="3005" w:type="dxa"/>
        </w:tcPr>
        <w:p w14:paraId="610DFCFD" w14:textId="065C7195" w:rsidR="35DCB813" w:rsidRDefault="35DCB813" w:rsidP="35DCB813">
          <w:pPr>
            <w:pStyle w:val="Header"/>
            <w:ind w:left="-115"/>
          </w:pPr>
        </w:p>
      </w:tc>
      <w:tc>
        <w:tcPr>
          <w:tcW w:w="3005" w:type="dxa"/>
        </w:tcPr>
        <w:p w14:paraId="70457300" w14:textId="61DC0163" w:rsidR="35DCB813" w:rsidRDefault="004F190F" w:rsidP="35DCB813">
          <w:pPr>
            <w:pStyle w:val="Header"/>
            <w:jc w:val="center"/>
          </w:pPr>
          <w:r>
            <w:rPr>
              <w:noProof/>
            </w:rPr>
            <w:drawing>
              <wp:inline distT="0" distB="0" distL="0" distR="0" wp14:anchorId="502E1B30" wp14:editId="094FC606">
                <wp:extent cx="250568" cy="2520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0568" cy="252000"/>
                        </a:xfrm>
                        <a:prstGeom prst="rect">
                          <a:avLst/>
                        </a:prstGeom>
                      </pic:spPr>
                    </pic:pic>
                  </a:graphicData>
                </a:graphic>
              </wp:inline>
            </w:drawing>
          </w:r>
        </w:p>
      </w:tc>
      <w:tc>
        <w:tcPr>
          <w:tcW w:w="3005" w:type="dxa"/>
        </w:tcPr>
        <w:p w14:paraId="6ADE9E9C" w14:textId="3331C1E1" w:rsidR="35DCB813" w:rsidRDefault="35DCB813" w:rsidP="35DCB813">
          <w:pPr>
            <w:pStyle w:val="Header"/>
            <w:ind w:right="-115"/>
            <w:jc w:val="right"/>
          </w:pPr>
        </w:p>
      </w:tc>
    </w:tr>
  </w:tbl>
  <w:p w14:paraId="281386F4" w14:textId="40EF4E14" w:rsidR="00D73DEF" w:rsidRDefault="00D73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977D741" w14:textId="77777777" w:rsidTr="35DCB813">
      <w:tc>
        <w:tcPr>
          <w:tcW w:w="3005" w:type="dxa"/>
        </w:tcPr>
        <w:p w14:paraId="00E6C4C2" w14:textId="546373FC" w:rsidR="35DCB813" w:rsidRDefault="35DCB813" w:rsidP="35DCB813">
          <w:pPr>
            <w:pStyle w:val="Header"/>
            <w:ind w:left="-115"/>
          </w:pPr>
        </w:p>
      </w:tc>
      <w:tc>
        <w:tcPr>
          <w:tcW w:w="3005" w:type="dxa"/>
        </w:tcPr>
        <w:p w14:paraId="40913998" w14:textId="0BC49A29" w:rsidR="35DCB813" w:rsidRDefault="35DCB813" w:rsidP="35DCB813">
          <w:pPr>
            <w:pStyle w:val="Header"/>
            <w:jc w:val="center"/>
          </w:pPr>
        </w:p>
      </w:tc>
      <w:tc>
        <w:tcPr>
          <w:tcW w:w="3005" w:type="dxa"/>
        </w:tcPr>
        <w:p w14:paraId="028995A5" w14:textId="32E3CFD7" w:rsidR="35DCB813" w:rsidRDefault="35DCB813" w:rsidP="35DCB813">
          <w:pPr>
            <w:pStyle w:val="Header"/>
            <w:ind w:right="-115"/>
            <w:jc w:val="right"/>
          </w:pPr>
        </w:p>
      </w:tc>
    </w:tr>
  </w:tbl>
  <w:p w14:paraId="1D70C636" w14:textId="0E40D04D" w:rsidR="00D73DEF" w:rsidRDefault="00D73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C7B00"/>
    <w:multiLevelType w:val="multilevel"/>
    <w:tmpl w:val="EA185F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892144A"/>
    <w:multiLevelType w:val="multilevel"/>
    <w:tmpl w:val="CBDE9A86"/>
    <w:lvl w:ilvl="0">
      <w:start w:val="1"/>
      <w:numFmt w:val="decimal"/>
      <w:lvlText w:val="%1."/>
      <w:lvlJc w:val="left"/>
      <w:pPr>
        <w:ind w:left="360" w:hanging="360"/>
      </w:pPr>
      <w:rPr>
        <w:b/>
        <w:bCs/>
      </w:rPr>
    </w:lvl>
    <w:lvl w:ilvl="1">
      <w:start w:val="1"/>
      <w:numFmt w:val="decimal"/>
      <w:lvlText w:val="%1."/>
      <w:lvlJc w:val="left"/>
      <w:pPr>
        <w:ind w:left="792" w:hanging="432"/>
      </w:pPr>
      <w:rPr>
        <w:b w:val="0"/>
        <w:bCs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1182AF8"/>
    <w:multiLevelType w:val="hybridMultilevel"/>
    <w:tmpl w:val="BCE2BAEC"/>
    <w:lvl w:ilvl="0" w:tplc="F92EFE1A">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6F5156BD"/>
    <w:multiLevelType w:val="multilevel"/>
    <w:tmpl w:val="ADD41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DB3A86"/>
    <w:multiLevelType w:val="multilevel"/>
    <w:tmpl w:val="E5741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99931126">
    <w:abstractNumId w:val="2"/>
  </w:num>
  <w:num w:numId="2" w16cid:durableId="450587860">
    <w:abstractNumId w:val="1"/>
  </w:num>
  <w:num w:numId="3" w16cid:durableId="1396589713">
    <w:abstractNumId w:val="3"/>
  </w:num>
  <w:num w:numId="4" w16cid:durableId="1167478477">
    <w:abstractNumId w:val="4"/>
  </w:num>
  <w:num w:numId="5" w16cid:durableId="37690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16"/>
    <w:rsid w:val="00003823"/>
    <w:rsid w:val="00004191"/>
    <w:rsid w:val="00006B9A"/>
    <w:rsid w:val="00010B75"/>
    <w:rsid w:val="00014806"/>
    <w:rsid w:val="0001B58E"/>
    <w:rsid w:val="0002735E"/>
    <w:rsid w:val="00027864"/>
    <w:rsid w:val="000304DB"/>
    <w:rsid w:val="0003257D"/>
    <w:rsid w:val="00032798"/>
    <w:rsid w:val="000330E2"/>
    <w:rsid w:val="000443FA"/>
    <w:rsid w:val="00044A6F"/>
    <w:rsid w:val="00050E9D"/>
    <w:rsid w:val="00053A0F"/>
    <w:rsid w:val="00055E92"/>
    <w:rsid w:val="0006015F"/>
    <w:rsid w:val="0006086B"/>
    <w:rsid w:val="00060C21"/>
    <w:rsid w:val="0006448D"/>
    <w:rsid w:val="0006529F"/>
    <w:rsid w:val="00071A70"/>
    <w:rsid w:val="00071CD4"/>
    <w:rsid w:val="00071E8D"/>
    <w:rsid w:val="0007366E"/>
    <w:rsid w:val="00075DA0"/>
    <w:rsid w:val="00080A33"/>
    <w:rsid w:val="0008441E"/>
    <w:rsid w:val="000865BD"/>
    <w:rsid w:val="00092DB9"/>
    <w:rsid w:val="00092F29"/>
    <w:rsid w:val="00095355"/>
    <w:rsid w:val="000A2AF1"/>
    <w:rsid w:val="000A37AF"/>
    <w:rsid w:val="000A3F81"/>
    <w:rsid w:val="000A4C0B"/>
    <w:rsid w:val="000A5A9B"/>
    <w:rsid w:val="000A6407"/>
    <w:rsid w:val="000A6F9E"/>
    <w:rsid w:val="000A70D5"/>
    <w:rsid w:val="000A71F7"/>
    <w:rsid w:val="000B4A70"/>
    <w:rsid w:val="000B7051"/>
    <w:rsid w:val="000C2639"/>
    <w:rsid w:val="000C4253"/>
    <w:rsid w:val="000C47BA"/>
    <w:rsid w:val="000D0F9A"/>
    <w:rsid w:val="000D41EA"/>
    <w:rsid w:val="000D730E"/>
    <w:rsid w:val="000E08B6"/>
    <w:rsid w:val="000E7122"/>
    <w:rsid w:val="000F66EC"/>
    <w:rsid w:val="0010411B"/>
    <w:rsid w:val="00106E6A"/>
    <w:rsid w:val="00114DCF"/>
    <w:rsid w:val="0012234F"/>
    <w:rsid w:val="00124CFB"/>
    <w:rsid w:val="00130C5F"/>
    <w:rsid w:val="001329B2"/>
    <w:rsid w:val="001374EB"/>
    <w:rsid w:val="0014029C"/>
    <w:rsid w:val="0014100E"/>
    <w:rsid w:val="001436AA"/>
    <w:rsid w:val="00143DAA"/>
    <w:rsid w:val="0015451B"/>
    <w:rsid w:val="00164090"/>
    <w:rsid w:val="0016546D"/>
    <w:rsid w:val="0017130C"/>
    <w:rsid w:val="001722E8"/>
    <w:rsid w:val="0018258C"/>
    <w:rsid w:val="0018261F"/>
    <w:rsid w:val="001858FF"/>
    <w:rsid w:val="00194587"/>
    <w:rsid w:val="00197716"/>
    <w:rsid w:val="001B08D2"/>
    <w:rsid w:val="001B3A24"/>
    <w:rsid w:val="001B3B59"/>
    <w:rsid w:val="001B4D11"/>
    <w:rsid w:val="001B5B9A"/>
    <w:rsid w:val="001C3B94"/>
    <w:rsid w:val="001D26EF"/>
    <w:rsid w:val="001D4F4A"/>
    <w:rsid w:val="001D5D46"/>
    <w:rsid w:val="001E3BE9"/>
    <w:rsid w:val="001F2CAE"/>
    <w:rsid w:val="001F32D7"/>
    <w:rsid w:val="001F72FC"/>
    <w:rsid w:val="001F7568"/>
    <w:rsid w:val="00202967"/>
    <w:rsid w:val="0021203A"/>
    <w:rsid w:val="00215136"/>
    <w:rsid w:val="00220B3D"/>
    <w:rsid w:val="0022299B"/>
    <w:rsid w:val="002230AC"/>
    <w:rsid w:val="00237C2A"/>
    <w:rsid w:val="00246F6B"/>
    <w:rsid w:val="00252CFF"/>
    <w:rsid w:val="00255A95"/>
    <w:rsid w:val="00265130"/>
    <w:rsid w:val="0026762E"/>
    <w:rsid w:val="00281DF2"/>
    <w:rsid w:val="0028577F"/>
    <w:rsid w:val="002873B2"/>
    <w:rsid w:val="002A53EB"/>
    <w:rsid w:val="002B0E55"/>
    <w:rsid w:val="002B3B40"/>
    <w:rsid w:val="002C2BAC"/>
    <w:rsid w:val="002C3C54"/>
    <w:rsid w:val="002C7F08"/>
    <w:rsid w:val="002D4659"/>
    <w:rsid w:val="002E2F9D"/>
    <w:rsid w:val="002E4A71"/>
    <w:rsid w:val="0030113B"/>
    <w:rsid w:val="00301C8D"/>
    <w:rsid w:val="00315276"/>
    <w:rsid w:val="003155F5"/>
    <w:rsid w:val="00315CEB"/>
    <w:rsid w:val="003164E8"/>
    <w:rsid w:val="00321872"/>
    <w:rsid w:val="00325510"/>
    <w:rsid w:val="00325B82"/>
    <w:rsid w:val="003379FC"/>
    <w:rsid w:val="0034026D"/>
    <w:rsid w:val="00352F3B"/>
    <w:rsid w:val="003618FC"/>
    <w:rsid w:val="00363B76"/>
    <w:rsid w:val="00370986"/>
    <w:rsid w:val="00370E47"/>
    <w:rsid w:val="00371AB4"/>
    <w:rsid w:val="0037376A"/>
    <w:rsid w:val="00375288"/>
    <w:rsid w:val="00376399"/>
    <w:rsid w:val="0038209C"/>
    <w:rsid w:val="00383000"/>
    <w:rsid w:val="003929AA"/>
    <w:rsid w:val="003A011F"/>
    <w:rsid w:val="003A0836"/>
    <w:rsid w:val="003A2DB5"/>
    <w:rsid w:val="003B0A51"/>
    <w:rsid w:val="003B481B"/>
    <w:rsid w:val="003B5DDE"/>
    <w:rsid w:val="003C4152"/>
    <w:rsid w:val="003C4330"/>
    <w:rsid w:val="003C5851"/>
    <w:rsid w:val="003C67EB"/>
    <w:rsid w:val="003D78B4"/>
    <w:rsid w:val="003E3528"/>
    <w:rsid w:val="003F1FB1"/>
    <w:rsid w:val="003F4E8B"/>
    <w:rsid w:val="003F5044"/>
    <w:rsid w:val="004129AB"/>
    <w:rsid w:val="004229ED"/>
    <w:rsid w:val="00423A94"/>
    <w:rsid w:val="00424F2C"/>
    <w:rsid w:val="004251B0"/>
    <w:rsid w:val="00425926"/>
    <w:rsid w:val="00426470"/>
    <w:rsid w:val="00440044"/>
    <w:rsid w:val="00443611"/>
    <w:rsid w:val="00444714"/>
    <w:rsid w:val="00451B91"/>
    <w:rsid w:val="00457A8D"/>
    <w:rsid w:val="00460C41"/>
    <w:rsid w:val="00462D67"/>
    <w:rsid w:val="004632FE"/>
    <w:rsid w:val="0046440B"/>
    <w:rsid w:val="00473BDD"/>
    <w:rsid w:val="00474606"/>
    <w:rsid w:val="00480DD3"/>
    <w:rsid w:val="00484800"/>
    <w:rsid w:val="00486A18"/>
    <w:rsid w:val="00495F4F"/>
    <w:rsid w:val="004A31D1"/>
    <w:rsid w:val="004A3AE1"/>
    <w:rsid w:val="004A5BA8"/>
    <w:rsid w:val="004A76C3"/>
    <w:rsid w:val="004B4768"/>
    <w:rsid w:val="004B792D"/>
    <w:rsid w:val="004D0B7E"/>
    <w:rsid w:val="004D18C2"/>
    <w:rsid w:val="004E4A70"/>
    <w:rsid w:val="004F086B"/>
    <w:rsid w:val="004F0E66"/>
    <w:rsid w:val="004F1194"/>
    <w:rsid w:val="004F190F"/>
    <w:rsid w:val="004F1E41"/>
    <w:rsid w:val="004F320C"/>
    <w:rsid w:val="004F547E"/>
    <w:rsid w:val="0050379D"/>
    <w:rsid w:val="00516B9A"/>
    <w:rsid w:val="00517BA8"/>
    <w:rsid w:val="00520A16"/>
    <w:rsid w:val="00522187"/>
    <w:rsid w:val="005237A0"/>
    <w:rsid w:val="0052618C"/>
    <w:rsid w:val="005307C0"/>
    <w:rsid w:val="0053168D"/>
    <w:rsid w:val="005348D1"/>
    <w:rsid w:val="00534D11"/>
    <w:rsid w:val="00535CDA"/>
    <w:rsid w:val="00536908"/>
    <w:rsid w:val="00541358"/>
    <w:rsid w:val="00544008"/>
    <w:rsid w:val="00547989"/>
    <w:rsid w:val="00554531"/>
    <w:rsid w:val="00556BFC"/>
    <w:rsid w:val="00560E80"/>
    <w:rsid w:val="00560F1C"/>
    <w:rsid w:val="005614C5"/>
    <w:rsid w:val="0056321C"/>
    <w:rsid w:val="00563E75"/>
    <w:rsid w:val="00566676"/>
    <w:rsid w:val="00571ABE"/>
    <w:rsid w:val="00575341"/>
    <w:rsid w:val="00577379"/>
    <w:rsid w:val="005837EE"/>
    <w:rsid w:val="00594B04"/>
    <w:rsid w:val="00595ABC"/>
    <w:rsid w:val="005A16D4"/>
    <w:rsid w:val="005A2CD8"/>
    <w:rsid w:val="005A428B"/>
    <w:rsid w:val="005A5E07"/>
    <w:rsid w:val="005A688B"/>
    <w:rsid w:val="005A6B7C"/>
    <w:rsid w:val="005A7090"/>
    <w:rsid w:val="005A7246"/>
    <w:rsid w:val="005A7B0A"/>
    <w:rsid w:val="005B1751"/>
    <w:rsid w:val="005B1AEE"/>
    <w:rsid w:val="005B3CB6"/>
    <w:rsid w:val="005B7CE3"/>
    <w:rsid w:val="005C4906"/>
    <w:rsid w:val="005C75B9"/>
    <w:rsid w:val="005C764C"/>
    <w:rsid w:val="005D2798"/>
    <w:rsid w:val="005D76AD"/>
    <w:rsid w:val="005D780E"/>
    <w:rsid w:val="005E2143"/>
    <w:rsid w:val="005E7668"/>
    <w:rsid w:val="005F2878"/>
    <w:rsid w:val="005F60CC"/>
    <w:rsid w:val="005F61C5"/>
    <w:rsid w:val="00603668"/>
    <w:rsid w:val="00607EA7"/>
    <w:rsid w:val="006118FF"/>
    <w:rsid w:val="00615146"/>
    <w:rsid w:val="00621FEE"/>
    <w:rsid w:val="006246C0"/>
    <w:rsid w:val="006320BA"/>
    <w:rsid w:val="00640B82"/>
    <w:rsid w:val="00641D82"/>
    <w:rsid w:val="00650734"/>
    <w:rsid w:val="00656D2D"/>
    <w:rsid w:val="00670816"/>
    <w:rsid w:val="00676EBE"/>
    <w:rsid w:val="0069798C"/>
    <w:rsid w:val="006A104C"/>
    <w:rsid w:val="006A2DC8"/>
    <w:rsid w:val="006A5445"/>
    <w:rsid w:val="006A6F21"/>
    <w:rsid w:val="006B6D11"/>
    <w:rsid w:val="006C00B7"/>
    <w:rsid w:val="006C146A"/>
    <w:rsid w:val="006C321F"/>
    <w:rsid w:val="006C45C8"/>
    <w:rsid w:val="006C729F"/>
    <w:rsid w:val="006D0047"/>
    <w:rsid w:val="006D2264"/>
    <w:rsid w:val="006D2AA2"/>
    <w:rsid w:val="006D56C2"/>
    <w:rsid w:val="006E3B1C"/>
    <w:rsid w:val="006F0444"/>
    <w:rsid w:val="006F2683"/>
    <w:rsid w:val="006F312B"/>
    <w:rsid w:val="006F572C"/>
    <w:rsid w:val="006F7B67"/>
    <w:rsid w:val="00703517"/>
    <w:rsid w:val="00707F2A"/>
    <w:rsid w:val="00711218"/>
    <w:rsid w:val="00713B66"/>
    <w:rsid w:val="00715447"/>
    <w:rsid w:val="00716503"/>
    <w:rsid w:val="00720BB2"/>
    <w:rsid w:val="00726559"/>
    <w:rsid w:val="00737A79"/>
    <w:rsid w:val="0074453F"/>
    <w:rsid w:val="007475EB"/>
    <w:rsid w:val="007573B1"/>
    <w:rsid w:val="00759A47"/>
    <w:rsid w:val="00761BCF"/>
    <w:rsid w:val="007623CC"/>
    <w:rsid w:val="00765B2C"/>
    <w:rsid w:val="00776DEB"/>
    <w:rsid w:val="007855AF"/>
    <w:rsid w:val="00787309"/>
    <w:rsid w:val="007919F7"/>
    <w:rsid w:val="00795EFF"/>
    <w:rsid w:val="007A11ED"/>
    <w:rsid w:val="007A1D9A"/>
    <w:rsid w:val="007A6EF5"/>
    <w:rsid w:val="007A7F7F"/>
    <w:rsid w:val="007B0885"/>
    <w:rsid w:val="007B13BD"/>
    <w:rsid w:val="007C30CA"/>
    <w:rsid w:val="007C5B25"/>
    <w:rsid w:val="007D4F0C"/>
    <w:rsid w:val="007D8FC3"/>
    <w:rsid w:val="007F3867"/>
    <w:rsid w:val="007F7255"/>
    <w:rsid w:val="007F797D"/>
    <w:rsid w:val="007F7B1D"/>
    <w:rsid w:val="00801421"/>
    <w:rsid w:val="00811C60"/>
    <w:rsid w:val="00812192"/>
    <w:rsid w:val="008152D5"/>
    <w:rsid w:val="0081787F"/>
    <w:rsid w:val="00820F05"/>
    <w:rsid w:val="0082112C"/>
    <w:rsid w:val="00827E42"/>
    <w:rsid w:val="0083065D"/>
    <w:rsid w:val="00831BB4"/>
    <w:rsid w:val="00831D69"/>
    <w:rsid w:val="00834339"/>
    <w:rsid w:val="00836164"/>
    <w:rsid w:val="008379E7"/>
    <w:rsid w:val="00837C8B"/>
    <w:rsid w:val="00857842"/>
    <w:rsid w:val="0086560D"/>
    <w:rsid w:val="0087109D"/>
    <w:rsid w:val="008726BF"/>
    <w:rsid w:val="00876DF9"/>
    <w:rsid w:val="00880A16"/>
    <w:rsid w:val="00885C29"/>
    <w:rsid w:val="0089571F"/>
    <w:rsid w:val="00897261"/>
    <w:rsid w:val="0089757E"/>
    <w:rsid w:val="008A18AA"/>
    <w:rsid w:val="008B1916"/>
    <w:rsid w:val="008B28A8"/>
    <w:rsid w:val="008B3838"/>
    <w:rsid w:val="008B4911"/>
    <w:rsid w:val="008C787C"/>
    <w:rsid w:val="008D333E"/>
    <w:rsid w:val="008D378B"/>
    <w:rsid w:val="008D5B31"/>
    <w:rsid w:val="008D76E5"/>
    <w:rsid w:val="008E0E55"/>
    <w:rsid w:val="008E2BE8"/>
    <w:rsid w:val="008F73B5"/>
    <w:rsid w:val="00901F7A"/>
    <w:rsid w:val="00913B74"/>
    <w:rsid w:val="00916ACB"/>
    <w:rsid w:val="00926E00"/>
    <w:rsid w:val="00927358"/>
    <w:rsid w:val="00930F32"/>
    <w:rsid w:val="009326CE"/>
    <w:rsid w:val="00932E16"/>
    <w:rsid w:val="00935AFA"/>
    <w:rsid w:val="0093645E"/>
    <w:rsid w:val="009421DD"/>
    <w:rsid w:val="00943BC5"/>
    <w:rsid w:val="00944474"/>
    <w:rsid w:val="00944FE5"/>
    <w:rsid w:val="00957CA9"/>
    <w:rsid w:val="00962851"/>
    <w:rsid w:val="00972295"/>
    <w:rsid w:val="0097315D"/>
    <w:rsid w:val="00993D69"/>
    <w:rsid w:val="009A3B47"/>
    <w:rsid w:val="009C0A41"/>
    <w:rsid w:val="009C30A1"/>
    <w:rsid w:val="009C4667"/>
    <w:rsid w:val="009C7AE3"/>
    <w:rsid w:val="009D55A2"/>
    <w:rsid w:val="009D5A10"/>
    <w:rsid w:val="009E2CDC"/>
    <w:rsid w:val="009E41CF"/>
    <w:rsid w:val="009E6A7F"/>
    <w:rsid w:val="009F3A49"/>
    <w:rsid w:val="009F463D"/>
    <w:rsid w:val="009F4A07"/>
    <w:rsid w:val="00A023CE"/>
    <w:rsid w:val="00A120A0"/>
    <w:rsid w:val="00A22E20"/>
    <w:rsid w:val="00A46E90"/>
    <w:rsid w:val="00A47A22"/>
    <w:rsid w:val="00A56B36"/>
    <w:rsid w:val="00A60ADC"/>
    <w:rsid w:val="00A62BC2"/>
    <w:rsid w:val="00A70E23"/>
    <w:rsid w:val="00A7285A"/>
    <w:rsid w:val="00A76F33"/>
    <w:rsid w:val="00A8091F"/>
    <w:rsid w:val="00A82A58"/>
    <w:rsid w:val="00A87E96"/>
    <w:rsid w:val="00A911AD"/>
    <w:rsid w:val="00A97420"/>
    <w:rsid w:val="00AA0FE1"/>
    <w:rsid w:val="00AA20FC"/>
    <w:rsid w:val="00AA63B4"/>
    <w:rsid w:val="00AB0BC1"/>
    <w:rsid w:val="00AB6D6E"/>
    <w:rsid w:val="00AC13B2"/>
    <w:rsid w:val="00AC7D7F"/>
    <w:rsid w:val="00AD07F1"/>
    <w:rsid w:val="00AD1B47"/>
    <w:rsid w:val="00AD7153"/>
    <w:rsid w:val="00AD7229"/>
    <w:rsid w:val="00AE3297"/>
    <w:rsid w:val="00AF1514"/>
    <w:rsid w:val="00AF40D9"/>
    <w:rsid w:val="00B108AE"/>
    <w:rsid w:val="00B129FC"/>
    <w:rsid w:val="00B14C09"/>
    <w:rsid w:val="00B23215"/>
    <w:rsid w:val="00B3167B"/>
    <w:rsid w:val="00B327B0"/>
    <w:rsid w:val="00B34099"/>
    <w:rsid w:val="00B35CDF"/>
    <w:rsid w:val="00B433F4"/>
    <w:rsid w:val="00B46C60"/>
    <w:rsid w:val="00B51551"/>
    <w:rsid w:val="00B52356"/>
    <w:rsid w:val="00B573F5"/>
    <w:rsid w:val="00B61983"/>
    <w:rsid w:val="00B64BDF"/>
    <w:rsid w:val="00B673DD"/>
    <w:rsid w:val="00B7322B"/>
    <w:rsid w:val="00B73F1F"/>
    <w:rsid w:val="00B83BDC"/>
    <w:rsid w:val="00B91756"/>
    <w:rsid w:val="00B95553"/>
    <w:rsid w:val="00B97AEF"/>
    <w:rsid w:val="00BA21B8"/>
    <w:rsid w:val="00BA4415"/>
    <w:rsid w:val="00BC08A1"/>
    <w:rsid w:val="00BC1CDD"/>
    <w:rsid w:val="00BC3178"/>
    <w:rsid w:val="00BC3919"/>
    <w:rsid w:val="00BD136A"/>
    <w:rsid w:val="00BD4FFF"/>
    <w:rsid w:val="00BE22F4"/>
    <w:rsid w:val="00BF3665"/>
    <w:rsid w:val="00BF56F1"/>
    <w:rsid w:val="00BF6C35"/>
    <w:rsid w:val="00BF7940"/>
    <w:rsid w:val="00C02CDC"/>
    <w:rsid w:val="00C037B0"/>
    <w:rsid w:val="00C03C5A"/>
    <w:rsid w:val="00C078E8"/>
    <w:rsid w:val="00C10DDF"/>
    <w:rsid w:val="00C13054"/>
    <w:rsid w:val="00C1362C"/>
    <w:rsid w:val="00C142A8"/>
    <w:rsid w:val="00C20D90"/>
    <w:rsid w:val="00C21556"/>
    <w:rsid w:val="00C21FCB"/>
    <w:rsid w:val="00C2594E"/>
    <w:rsid w:val="00C30903"/>
    <w:rsid w:val="00C32F92"/>
    <w:rsid w:val="00C43D29"/>
    <w:rsid w:val="00C44AA3"/>
    <w:rsid w:val="00C46B1F"/>
    <w:rsid w:val="00C47E98"/>
    <w:rsid w:val="00C57D90"/>
    <w:rsid w:val="00C63DD6"/>
    <w:rsid w:val="00C67F5C"/>
    <w:rsid w:val="00C701C3"/>
    <w:rsid w:val="00C70B08"/>
    <w:rsid w:val="00C775D9"/>
    <w:rsid w:val="00C80EDF"/>
    <w:rsid w:val="00C83DC0"/>
    <w:rsid w:val="00C9040C"/>
    <w:rsid w:val="00C9048A"/>
    <w:rsid w:val="00C907E9"/>
    <w:rsid w:val="00C9132B"/>
    <w:rsid w:val="00CA0F38"/>
    <w:rsid w:val="00CA3A00"/>
    <w:rsid w:val="00CA7062"/>
    <w:rsid w:val="00CA71AB"/>
    <w:rsid w:val="00CB7DDC"/>
    <w:rsid w:val="00CC0BB2"/>
    <w:rsid w:val="00CC29FC"/>
    <w:rsid w:val="00CC53AE"/>
    <w:rsid w:val="00CC7356"/>
    <w:rsid w:val="00CD15D0"/>
    <w:rsid w:val="00CD3C63"/>
    <w:rsid w:val="00CD4316"/>
    <w:rsid w:val="00CE1503"/>
    <w:rsid w:val="00CE33C0"/>
    <w:rsid w:val="00CF1809"/>
    <w:rsid w:val="00CF1E1F"/>
    <w:rsid w:val="00CF77EC"/>
    <w:rsid w:val="00D03419"/>
    <w:rsid w:val="00D04814"/>
    <w:rsid w:val="00D04C2B"/>
    <w:rsid w:val="00D072DB"/>
    <w:rsid w:val="00D15ECE"/>
    <w:rsid w:val="00D2527F"/>
    <w:rsid w:val="00D32185"/>
    <w:rsid w:val="00D34398"/>
    <w:rsid w:val="00D3492D"/>
    <w:rsid w:val="00D35F19"/>
    <w:rsid w:val="00D4722D"/>
    <w:rsid w:val="00D4727D"/>
    <w:rsid w:val="00D51F7F"/>
    <w:rsid w:val="00D6620B"/>
    <w:rsid w:val="00D70349"/>
    <w:rsid w:val="00D73DEF"/>
    <w:rsid w:val="00D7549C"/>
    <w:rsid w:val="00D76F64"/>
    <w:rsid w:val="00D77443"/>
    <w:rsid w:val="00D81AAA"/>
    <w:rsid w:val="00D81F67"/>
    <w:rsid w:val="00D83A47"/>
    <w:rsid w:val="00D91D36"/>
    <w:rsid w:val="00D92AB6"/>
    <w:rsid w:val="00D92F69"/>
    <w:rsid w:val="00D97AF5"/>
    <w:rsid w:val="00DA1C15"/>
    <w:rsid w:val="00DB1850"/>
    <w:rsid w:val="00DB1E48"/>
    <w:rsid w:val="00DB6DB6"/>
    <w:rsid w:val="00DC0B32"/>
    <w:rsid w:val="00DC53AC"/>
    <w:rsid w:val="00DD146A"/>
    <w:rsid w:val="00DD4912"/>
    <w:rsid w:val="00DD50B3"/>
    <w:rsid w:val="00DD5D86"/>
    <w:rsid w:val="00DD5E80"/>
    <w:rsid w:val="00DF203D"/>
    <w:rsid w:val="00E02E72"/>
    <w:rsid w:val="00E032D6"/>
    <w:rsid w:val="00E12265"/>
    <w:rsid w:val="00E2196C"/>
    <w:rsid w:val="00E23D3A"/>
    <w:rsid w:val="00E253F6"/>
    <w:rsid w:val="00E254F9"/>
    <w:rsid w:val="00E41957"/>
    <w:rsid w:val="00E46C87"/>
    <w:rsid w:val="00E47A9F"/>
    <w:rsid w:val="00E57053"/>
    <w:rsid w:val="00E607F7"/>
    <w:rsid w:val="00E60A5F"/>
    <w:rsid w:val="00E645D7"/>
    <w:rsid w:val="00E67FE3"/>
    <w:rsid w:val="00E71EAD"/>
    <w:rsid w:val="00E72E37"/>
    <w:rsid w:val="00E746E2"/>
    <w:rsid w:val="00E74FB2"/>
    <w:rsid w:val="00E82552"/>
    <w:rsid w:val="00E832C6"/>
    <w:rsid w:val="00E912B6"/>
    <w:rsid w:val="00E953F5"/>
    <w:rsid w:val="00EB7B4F"/>
    <w:rsid w:val="00EC3973"/>
    <w:rsid w:val="00EC72F5"/>
    <w:rsid w:val="00EC7C99"/>
    <w:rsid w:val="00ED2F58"/>
    <w:rsid w:val="00ED4465"/>
    <w:rsid w:val="00EE3946"/>
    <w:rsid w:val="00EF1FD0"/>
    <w:rsid w:val="00EF3674"/>
    <w:rsid w:val="00EF53F9"/>
    <w:rsid w:val="00EF7EA4"/>
    <w:rsid w:val="00F039D9"/>
    <w:rsid w:val="00F03E89"/>
    <w:rsid w:val="00F073AB"/>
    <w:rsid w:val="00F151B5"/>
    <w:rsid w:val="00F25881"/>
    <w:rsid w:val="00F34AF3"/>
    <w:rsid w:val="00F35362"/>
    <w:rsid w:val="00F41A0F"/>
    <w:rsid w:val="00F41D4E"/>
    <w:rsid w:val="00F42538"/>
    <w:rsid w:val="00F4453D"/>
    <w:rsid w:val="00F51F62"/>
    <w:rsid w:val="00F55108"/>
    <w:rsid w:val="00F67E54"/>
    <w:rsid w:val="00F74FE9"/>
    <w:rsid w:val="00F83BDD"/>
    <w:rsid w:val="00F849BB"/>
    <w:rsid w:val="00F8633B"/>
    <w:rsid w:val="00F87249"/>
    <w:rsid w:val="00F91E31"/>
    <w:rsid w:val="00F93B23"/>
    <w:rsid w:val="00F97063"/>
    <w:rsid w:val="00F97424"/>
    <w:rsid w:val="00FA0932"/>
    <w:rsid w:val="00FA3694"/>
    <w:rsid w:val="00FA4833"/>
    <w:rsid w:val="00FB61B2"/>
    <w:rsid w:val="00FB7542"/>
    <w:rsid w:val="00FC0B50"/>
    <w:rsid w:val="00FC5BB8"/>
    <w:rsid w:val="00FC6C6D"/>
    <w:rsid w:val="00FD501C"/>
    <w:rsid w:val="00FE0434"/>
    <w:rsid w:val="00FE11F9"/>
    <w:rsid w:val="00FE64A6"/>
    <w:rsid w:val="00FF45F6"/>
    <w:rsid w:val="01793F41"/>
    <w:rsid w:val="03000B8D"/>
    <w:rsid w:val="037763EF"/>
    <w:rsid w:val="03F510FE"/>
    <w:rsid w:val="041812FA"/>
    <w:rsid w:val="0424C716"/>
    <w:rsid w:val="044FCC5A"/>
    <w:rsid w:val="04E6F900"/>
    <w:rsid w:val="051F15CE"/>
    <w:rsid w:val="05A5D0EB"/>
    <w:rsid w:val="05EE44E5"/>
    <w:rsid w:val="06169B38"/>
    <w:rsid w:val="06175A40"/>
    <w:rsid w:val="065B7CC5"/>
    <w:rsid w:val="06B93F1E"/>
    <w:rsid w:val="06CCB87E"/>
    <w:rsid w:val="07AB11BA"/>
    <w:rsid w:val="07CB3FEE"/>
    <w:rsid w:val="082E4102"/>
    <w:rsid w:val="08B603D1"/>
    <w:rsid w:val="08BBF81E"/>
    <w:rsid w:val="08C5466A"/>
    <w:rsid w:val="092AED9A"/>
    <w:rsid w:val="099F85CB"/>
    <w:rsid w:val="0A0817E6"/>
    <w:rsid w:val="0A33F807"/>
    <w:rsid w:val="0A40995B"/>
    <w:rsid w:val="0A465BD2"/>
    <w:rsid w:val="0A62DCB6"/>
    <w:rsid w:val="0AE54FD7"/>
    <w:rsid w:val="0BCDBE9B"/>
    <w:rsid w:val="0BDCCE63"/>
    <w:rsid w:val="0C0C616A"/>
    <w:rsid w:val="0C54DB49"/>
    <w:rsid w:val="0C625B8B"/>
    <w:rsid w:val="0C66EF12"/>
    <w:rsid w:val="0CE102DF"/>
    <w:rsid w:val="0D1D6486"/>
    <w:rsid w:val="0E796EA9"/>
    <w:rsid w:val="0EE54694"/>
    <w:rsid w:val="0EF73225"/>
    <w:rsid w:val="0F725BA0"/>
    <w:rsid w:val="1088D1AA"/>
    <w:rsid w:val="11779C6F"/>
    <w:rsid w:val="117D2C15"/>
    <w:rsid w:val="122D9FB8"/>
    <w:rsid w:val="12D9625C"/>
    <w:rsid w:val="12FB719F"/>
    <w:rsid w:val="13B6E219"/>
    <w:rsid w:val="13F78788"/>
    <w:rsid w:val="1403CB2C"/>
    <w:rsid w:val="1412CB55"/>
    <w:rsid w:val="148A36D2"/>
    <w:rsid w:val="14C10F80"/>
    <w:rsid w:val="1585126A"/>
    <w:rsid w:val="159E7735"/>
    <w:rsid w:val="15A42E19"/>
    <w:rsid w:val="15BF4902"/>
    <w:rsid w:val="15DDDE7E"/>
    <w:rsid w:val="16D367D9"/>
    <w:rsid w:val="17801B55"/>
    <w:rsid w:val="18A6B3D5"/>
    <w:rsid w:val="18F98ABF"/>
    <w:rsid w:val="19620130"/>
    <w:rsid w:val="197D1EAE"/>
    <w:rsid w:val="1A10B0B1"/>
    <w:rsid w:val="1ABC962B"/>
    <w:rsid w:val="1AF8A470"/>
    <w:rsid w:val="1B757E78"/>
    <w:rsid w:val="1B79A8A9"/>
    <w:rsid w:val="1B888467"/>
    <w:rsid w:val="1BBEC90E"/>
    <w:rsid w:val="1BC2851A"/>
    <w:rsid w:val="1C6ADAEB"/>
    <w:rsid w:val="1C6CDBDE"/>
    <w:rsid w:val="1CA9ABB7"/>
    <w:rsid w:val="1CE8B8F1"/>
    <w:rsid w:val="1D5E27F2"/>
    <w:rsid w:val="1D6BE839"/>
    <w:rsid w:val="1DE62DDC"/>
    <w:rsid w:val="1E109110"/>
    <w:rsid w:val="1E2F0E34"/>
    <w:rsid w:val="1E633701"/>
    <w:rsid w:val="1E841918"/>
    <w:rsid w:val="1EA8C568"/>
    <w:rsid w:val="1EC6B227"/>
    <w:rsid w:val="1ECF0454"/>
    <w:rsid w:val="1EFE918C"/>
    <w:rsid w:val="1F297653"/>
    <w:rsid w:val="1FB92E3E"/>
    <w:rsid w:val="1FBBD6DB"/>
    <w:rsid w:val="1FDD8DD3"/>
    <w:rsid w:val="1FFE8143"/>
    <w:rsid w:val="205147B1"/>
    <w:rsid w:val="20D7D0F8"/>
    <w:rsid w:val="20ED6C85"/>
    <w:rsid w:val="2117DA51"/>
    <w:rsid w:val="21A0B0FC"/>
    <w:rsid w:val="21EE1431"/>
    <w:rsid w:val="2238FF6D"/>
    <w:rsid w:val="22528C71"/>
    <w:rsid w:val="226FB0DD"/>
    <w:rsid w:val="22A00763"/>
    <w:rsid w:val="23222F67"/>
    <w:rsid w:val="23BB1022"/>
    <w:rsid w:val="23C0658F"/>
    <w:rsid w:val="23D24018"/>
    <w:rsid w:val="2501D2EC"/>
    <w:rsid w:val="26050B49"/>
    <w:rsid w:val="260BFBB5"/>
    <w:rsid w:val="2665F6B9"/>
    <w:rsid w:val="26922CFD"/>
    <w:rsid w:val="269754F1"/>
    <w:rsid w:val="26CEFF17"/>
    <w:rsid w:val="270FE06B"/>
    <w:rsid w:val="274B7332"/>
    <w:rsid w:val="275814D0"/>
    <w:rsid w:val="275C5A0B"/>
    <w:rsid w:val="276831FC"/>
    <w:rsid w:val="27908E2F"/>
    <w:rsid w:val="27BFF759"/>
    <w:rsid w:val="27C2F749"/>
    <w:rsid w:val="28650020"/>
    <w:rsid w:val="287B7640"/>
    <w:rsid w:val="2881C7E4"/>
    <w:rsid w:val="28A5A6A3"/>
    <w:rsid w:val="28B7838A"/>
    <w:rsid w:val="28BD2BC4"/>
    <w:rsid w:val="28D5D5EB"/>
    <w:rsid w:val="290F1711"/>
    <w:rsid w:val="2988C53C"/>
    <w:rsid w:val="2A167C58"/>
    <w:rsid w:val="2B11145F"/>
    <w:rsid w:val="2B47E127"/>
    <w:rsid w:val="2BCFA2FB"/>
    <w:rsid w:val="2D64E797"/>
    <w:rsid w:val="2D6F17FC"/>
    <w:rsid w:val="2D9C2F84"/>
    <w:rsid w:val="2E090489"/>
    <w:rsid w:val="2FD85399"/>
    <w:rsid w:val="300A54E4"/>
    <w:rsid w:val="301235D4"/>
    <w:rsid w:val="30757F24"/>
    <w:rsid w:val="30888497"/>
    <w:rsid w:val="30DD2A25"/>
    <w:rsid w:val="30E8810B"/>
    <w:rsid w:val="30F42678"/>
    <w:rsid w:val="31A088CB"/>
    <w:rsid w:val="31A6A462"/>
    <w:rsid w:val="31AD0A16"/>
    <w:rsid w:val="31B9B261"/>
    <w:rsid w:val="31DA9F10"/>
    <w:rsid w:val="31F2BA09"/>
    <w:rsid w:val="326E0D10"/>
    <w:rsid w:val="328CC2DF"/>
    <w:rsid w:val="32C58671"/>
    <w:rsid w:val="33300D24"/>
    <w:rsid w:val="33368389"/>
    <w:rsid w:val="33642DE3"/>
    <w:rsid w:val="33F4D95C"/>
    <w:rsid w:val="35B28EA7"/>
    <w:rsid w:val="35B58C99"/>
    <w:rsid w:val="35DCB813"/>
    <w:rsid w:val="3646A396"/>
    <w:rsid w:val="36554A6E"/>
    <w:rsid w:val="36902279"/>
    <w:rsid w:val="36F815A9"/>
    <w:rsid w:val="37782FA3"/>
    <w:rsid w:val="377B56D1"/>
    <w:rsid w:val="38E91D65"/>
    <w:rsid w:val="38FBD3C6"/>
    <w:rsid w:val="39C9F9E6"/>
    <w:rsid w:val="3A8DF134"/>
    <w:rsid w:val="3AC040F3"/>
    <w:rsid w:val="3AFE84DF"/>
    <w:rsid w:val="3B4D9368"/>
    <w:rsid w:val="3B6CCDC7"/>
    <w:rsid w:val="3C696530"/>
    <w:rsid w:val="3C76A50F"/>
    <w:rsid w:val="3CCE3896"/>
    <w:rsid w:val="3D6A35D7"/>
    <w:rsid w:val="3DDF51CB"/>
    <w:rsid w:val="3E1D257D"/>
    <w:rsid w:val="3E1DEECB"/>
    <w:rsid w:val="3E55D51E"/>
    <w:rsid w:val="3EB2B560"/>
    <w:rsid w:val="3EE74E8A"/>
    <w:rsid w:val="3F4A3333"/>
    <w:rsid w:val="3F874626"/>
    <w:rsid w:val="3F92B5F7"/>
    <w:rsid w:val="3FA57E64"/>
    <w:rsid w:val="3FE144CE"/>
    <w:rsid w:val="4019F591"/>
    <w:rsid w:val="405915C6"/>
    <w:rsid w:val="40909F06"/>
    <w:rsid w:val="411E8E90"/>
    <w:rsid w:val="413E6069"/>
    <w:rsid w:val="41503D50"/>
    <w:rsid w:val="42B096B6"/>
    <w:rsid w:val="42EA0ADB"/>
    <w:rsid w:val="4309715C"/>
    <w:rsid w:val="4322F0F7"/>
    <w:rsid w:val="434A5ED3"/>
    <w:rsid w:val="4397A7EF"/>
    <w:rsid w:val="43BA2835"/>
    <w:rsid w:val="43EDFCAE"/>
    <w:rsid w:val="440FF554"/>
    <w:rsid w:val="443B83A8"/>
    <w:rsid w:val="445A7BE9"/>
    <w:rsid w:val="4512953E"/>
    <w:rsid w:val="45175C38"/>
    <w:rsid w:val="45318044"/>
    <w:rsid w:val="453F2E19"/>
    <w:rsid w:val="455293FF"/>
    <w:rsid w:val="45822232"/>
    <w:rsid w:val="462574DB"/>
    <w:rsid w:val="464F687A"/>
    <w:rsid w:val="46A67914"/>
    <w:rsid w:val="47C71321"/>
    <w:rsid w:val="47CE8E9C"/>
    <w:rsid w:val="47E75252"/>
    <w:rsid w:val="48154BF3"/>
    <w:rsid w:val="48870D93"/>
    <w:rsid w:val="48883C83"/>
    <w:rsid w:val="48C2B636"/>
    <w:rsid w:val="48D147F1"/>
    <w:rsid w:val="48DBDE93"/>
    <w:rsid w:val="491BDD54"/>
    <w:rsid w:val="495191AA"/>
    <w:rsid w:val="49747792"/>
    <w:rsid w:val="499A1F06"/>
    <w:rsid w:val="49F9A9B0"/>
    <w:rsid w:val="4A682BA1"/>
    <w:rsid w:val="4AA27876"/>
    <w:rsid w:val="4ADCF082"/>
    <w:rsid w:val="4B02CAC7"/>
    <w:rsid w:val="4B4BCD28"/>
    <w:rsid w:val="4B9AD7E1"/>
    <w:rsid w:val="4C6108BE"/>
    <w:rsid w:val="4C619C57"/>
    <w:rsid w:val="4CEE4CBC"/>
    <w:rsid w:val="4D5A3DFC"/>
    <w:rsid w:val="4DE232CE"/>
    <w:rsid w:val="4E12EDDF"/>
    <w:rsid w:val="4E831B6C"/>
    <w:rsid w:val="4ECD8075"/>
    <w:rsid w:val="4EF028F4"/>
    <w:rsid w:val="4EFAF6E0"/>
    <w:rsid w:val="4F180E6F"/>
    <w:rsid w:val="50720898"/>
    <w:rsid w:val="50DC24BC"/>
    <w:rsid w:val="52276414"/>
    <w:rsid w:val="5239048D"/>
    <w:rsid w:val="524EAAB2"/>
    <w:rsid w:val="52D27172"/>
    <w:rsid w:val="531678E6"/>
    <w:rsid w:val="531F187E"/>
    <w:rsid w:val="5397A34C"/>
    <w:rsid w:val="53AE6DC9"/>
    <w:rsid w:val="53FAFE6E"/>
    <w:rsid w:val="5441DBC9"/>
    <w:rsid w:val="548F56BB"/>
    <w:rsid w:val="54FDB4BF"/>
    <w:rsid w:val="5515C972"/>
    <w:rsid w:val="556D187F"/>
    <w:rsid w:val="55C7147E"/>
    <w:rsid w:val="5600EC21"/>
    <w:rsid w:val="560F9742"/>
    <w:rsid w:val="567D02C4"/>
    <w:rsid w:val="56B38AB4"/>
    <w:rsid w:val="56EE943B"/>
    <w:rsid w:val="57000036"/>
    <w:rsid w:val="571E1FC6"/>
    <w:rsid w:val="57AE9969"/>
    <w:rsid w:val="57BBA65B"/>
    <w:rsid w:val="5A2439BA"/>
    <w:rsid w:val="5A49E381"/>
    <w:rsid w:val="5C37760E"/>
    <w:rsid w:val="5C413DCF"/>
    <w:rsid w:val="5D0695B1"/>
    <w:rsid w:val="5D352CAE"/>
    <w:rsid w:val="5D51212F"/>
    <w:rsid w:val="5D68E8C6"/>
    <w:rsid w:val="5D95779D"/>
    <w:rsid w:val="5E4E326E"/>
    <w:rsid w:val="5E5E7BBE"/>
    <w:rsid w:val="5E796988"/>
    <w:rsid w:val="5F1F260B"/>
    <w:rsid w:val="5F3F9781"/>
    <w:rsid w:val="5F751A01"/>
    <w:rsid w:val="603681A2"/>
    <w:rsid w:val="60BC2EC4"/>
    <w:rsid w:val="60BF7361"/>
    <w:rsid w:val="61452E13"/>
    <w:rsid w:val="6177280F"/>
    <w:rsid w:val="618B2A7E"/>
    <w:rsid w:val="6193E6D9"/>
    <w:rsid w:val="6288731A"/>
    <w:rsid w:val="62CA42DB"/>
    <w:rsid w:val="62E9C42C"/>
    <w:rsid w:val="63621191"/>
    <w:rsid w:val="63A24323"/>
    <w:rsid w:val="63A2DA00"/>
    <w:rsid w:val="63C7541A"/>
    <w:rsid w:val="63CE016B"/>
    <w:rsid w:val="63E9D6C8"/>
    <w:rsid w:val="644B4CB0"/>
    <w:rsid w:val="6451A69F"/>
    <w:rsid w:val="647C7912"/>
    <w:rsid w:val="64A4E30D"/>
    <w:rsid w:val="64D8D1F6"/>
    <w:rsid w:val="6516AA32"/>
    <w:rsid w:val="653BCF0F"/>
    <w:rsid w:val="65EA8E11"/>
    <w:rsid w:val="663F52A8"/>
    <w:rsid w:val="668C0E5D"/>
    <w:rsid w:val="6717987F"/>
    <w:rsid w:val="6729947E"/>
    <w:rsid w:val="6749E018"/>
    <w:rsid w:val="674BC156"/>
    <w:rsid w:val="676E1C2E"/>
    <w:rsid w:val="685D5632"/>
    <w:rsid w:val="68BB0FDC"/>
    <w:rsid w:val="691606FF"/>
    <w:rsid w:val="69201F94"/>
    <w:rsid w:val="696DC6AA"/>
    <w:rsid w:val="697CE7B7"/>
    <w:rsid w:val="6A79F8F6"/>
    <w:rsid w:val="6AA13401"/>
    <w:rsid w:val="6B66330A"/>
    <w:rsid w:val="6B715C93"/>
    <w:rsid w:val="6B7DF9A6"/>
    <w:rsid w:val="6B98B59A"/>
    <w:rsid w:val="6C5B8994"/>
    <w:rsid w:val="6C8067BA"/>
    <w:rsid w:val="6D309484"/>
    <w:rsid w:val="6D3813FA"/>
    <w:rsid w:val="6DC1D587"/>
    <w:rsid w:val="6E1418BF"/>
    <w:rsid w:val="6E268286"/>
    <w:rsid w:val="6E289302"/>
    <w:rsid w:val="6E5FCFF4"/>
    <w:rsid w:val="6EA7F6F9"/>
    <w:rsid w:val="6EC5D7E7"/>
    <w:rsid w:val="6F2C5A5B"/>
    <w:rsid w:val="6FBE6170"/>
    <w:rsid w:val="6FD0CB37"/>
    <w:rsid w:val="6FF5A197"/>
    <w:rsid w:val="7022A7DA"/>
    <w:rsid w:val="70F287CB"/>
    <w:rsid w:val="71247D7B"/>
    <w:rsid w:val="714EADDE"/>
    <w:rsid w:val="714EC858"/>
    <w:rsid w:val="71940A6F"/>
    <w:rsid w:val="71CABAE4"/>
    <w:rsid w:val="726F5749"/>
    <w:rsid w:val="72844092"/>
    <w:rsid w:val="728A0309"/>
    <w:rsid w:val="72D6B3B2"/>
    <w:rsid w:val="7328437E"/>
    <w:rsid w:val="737AF6A9"/>
    <w:rsid w:val="73D1F3F1"/>
    <w:rsid w:val="7422D37A"/>
    <w:rsid w:val="743643F8"/>
    <w:rsid w:val="7450346A"/>
    <w:rsid w:val="74F67B70"/>
    <w:rsid w:val="75686FE1"/>
    <w:rsid w:val="762E0896"/>
    <w:rsid w:val="76B694B3"/>
    <w:rsid w:val="7707CE4B"/>
    <w:rsid w:val="771C17E8"/>
    <w:rsid w:val="771F75DE"/>
    <w:rsid w:val="776A1B7C"/>
    <w:rsid w:val="7818E780"/>
    <w:rsid w:val="7838FB88"/>
    <w:rsid w:val="784B412E"/>
    <w:rsid w:val="78A012D7"/>
    <w:rsid w:val="78C39037"/>
    <w:rsid w:val="78F5487E"/>
    <w:rsid w:val="79A66261"/>
    <w:rsid w:val="79D40661"/>
    <w:rsid w:val="7A075B9E"/>
    <w:rsid w:val="7A2D764C"/>
    <w:rsid w:val="7A7F13BF"/>
    <w:rsid w:val="7B1E6A59"/>
    <w:rsid w:val="7B30A24A"/>
    <w:rsid w:val="7B46A27E"/>
    <w:rsid w:val="7C0300C8"/>
    <w:rsid w:val="7C21313F"/>
    <w:rsid w:val="7C337505"/>
    <w:rsid w:val="7CA79485"/>
    <w:rsid w:val="7CACEF26"/>
    <w:rsid w:val="7CB80513"/>
    <w:rsid w:val="7CD0DF33"/>
    <w:rsid w:val="7D1D840A"/>
    <w:rsid w:val="7DDD8AE5"/>
    <w:rsid w:val="7E3FD816"/>
    <w:rsid w:val="7E8CBC8B"/>
    <w:rsid w:val="7F193924"/>
    <w:rsid w:val="7F4CC132"/>
    <w:rsid w:val="7F4E8A1F"/>
    <w:rsid w:val="7F807E83"/>
    <w:rsid w:val="7FCC34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184CAF"/>
  <w15:chartTrackingRefBased/>
  <w15:docId w15:val="{16126EF4-79A8-4497-9764-90C81F59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C8"/>
    <w:pPr>
      <w:keepNext/>
      <w:keepLines/>
      <w:spacing w:before="240" w:after="0"/>
      <w:outlineLvl w:val="0"/>
    </w:pPr>
    <w:rPr>
      <w:rFonts w:asciiTheme="majorHAnsi" w:eastAsiaTheme="majorEastAsia" w:hAnsiTheme="majorHAnsi" w:cstheme="majorBid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916"/>
    <w:pPr>
      <w:ind w:left="720"/>
      <w:contextualSpacing/>
    </w:pPr>
  </w:style>
  <w:style w:type="paragraph" w:styleId="IntenseQuote">
    <w:name w:val="Intense Quote"/>
    <w:basedOn w:val="Normal"/>
    <w:next w:val="Normal"/>
    <w:link w:val="IntenseQuoteChar"/>
    <w:uiPriority w:val="30"/>
    <w:qFormat/>
    <w:rsid w:val="008B19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1916"/>
    <w:rPr>
      <w:i/>
      <w:iCs/>
      <w:color w:val="4472C4" w:themeColor="accent1"/>
    </w:rPr>
  </w:style>
  <w:style w:type="paragraph" w:styleId="Title">
    <w:name w:val="Title"/>
    <w:basedOn w:val="Normal"/>
    <w:next w:val="Normal"/>
    <w:link w:val="TitleChar"/>
    <w:uiPriority w:val="10"/>
    <w:qFormat/>
    <w:rsid w:val="00480DD3"/>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480DD3"/>
    <w:rPr>
      <w:rFonts w:asciiTheme="majorHAnsi" w:eastAsiaTheme="majorEastAsia" w:hAnsiTheme="majorHAnsi" w:cstheme="majorBidi"/>
      <w:spacing w:val="-10"/>
      <w:kern w:val="28"/>
      <w:sz w:val="48"/>
      <w:szCs w:val="48"/>
    </w:rPr>
  </w:style>
  <w:style w:type="character" w:customStyle="1" w:styleId="normaltextrun">
    <w:name w:val="normaltextrun"/>
    <w:basedOn w:val="DefaultParagraphFont"/>
    <w:rsid w:val="000A6F9E"/>
  </w:style>
  <w:style w:type="table" w:styleId="GridTable1Light-Accent4">
    <w:name w:val="Grid Table 1 Light Accent 4"/>
    <w:basedOn w:val="TableNormal"/>
    <w:uiPriority w:val="46"/>
    <w:rsid w:val="003379F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379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1Char">
    <w:name w:val="Heading 1 Char"/>
    <w:basedOn w:val="DefaultParagraphFont"/>
    <w:link w:val="Heading1"/>
    <w:uiPriority w:val="9"/>
    <w:rsid w:val="006A2DC8"/>
    <w:rPr>
      <w:rFonts w:asciiTheme="majorHAnsi" w:eastAsiaTheme="majorEastAsia" w:hAnsiTheme="majorHAnsi" w:cstheme="majorBidi"/>
      <w:sz w:val="48"/>
      <w:szCs w:val="48"/>
    </w:rPr>
  </w:style>
  <w:style w:type="paragraph" w:styleId="Header">
    <w:name w:val="header"/>
    <w:basedOn w:val="Normal"/>
    <w:link w:val="HeaderChar"/>
    <w:uiPriority w:val="99"/>
    <w:unhideWhenUsed/>
    <w:rsid w:val="00916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ACB"/>
  </w:style>
  <w:style w:type="paragraph" w:styleId="Footer">
    <w:name w:val="footer"/>
    <w:basedOn w:val="Normal"/>
    <w:link w:val="FooterChar"/>
    <w:uiPriority w:val="99"/>
    <w:unhideWhenUsed/>
    <w:rsid w:val="00916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ACB"/>
  </w:style>
  <w:style w:type="paragraph" w:styleId="NoSpacing">
    <w:name w:val="No Spacing"/>
    <w:uiPriority w:val="1"/>
    <w:qFormat/>
    <w:rsid w:val="00916ACB"/>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795EFF"/>
    <w:pPr>
      <w:outlineLvl w:val="9"/>
    </w:pPr>
    <w:rPr>
      <w:lang w:val="en-US"/>
    </w:rPr>
  </w:style>
  <w:style w:type="paragraph" w:styleId="TOC1">
    <w:name w:val="toc 1"/>
    <w:basedOn w:val="Normal"/>
    <w:next w:val="Normal"/>
    <w:autoRedefine/>
    <w:uiPriority w:val="39"/>
    <w:unhideWhenUsed/>
    <w:rsid w:val="00795EFF"/>
    <w:pPr>
      <w:spacing w:after="100"/>
    </w:pPr>
  </w:style>
  <w:style w:type="character" w:styleId="Hyperlink">
    <w:name w:val="Hyperlink"/>
    <w:basedOn w:val="DefaultParagraphFont"/>
    <w:uiPriority w:val="99"/>
    <w:unhideWhenUsed/>
    <w:rsid w:val="00795EFF"/>
    <w:rPr>
      <w:color w:val="0563C1" w:themeColor="hyperlink"/>
      <w:u w:val="single"/>
    </w:rPr>
  </w:style>
  <w:style w:type="character" w:styleId="Mention">
    <w:name w:val="Mention"/>
    <w:basedOn w:val="DefaultParagraphFont"/>
    <w:uiPriority w:val="99"/>
    <w:unhideWhenUsed/>
    <w:rsid w:val="00E23D3A"/>
    <w:rPr>
      <w:color w:val="2B579A"/>
      <w:shd w:val="clear" w:color="auto" w:fill="E6E6E6"/>
    </w:rPr>
  </w:style>
  <w:style w:type="paragraph" w:styleId="CommentText">
    <w:name w:val="annotation text"/>
    <w:basedOn w:val="Normal"/>
    <w:link w:val="CommentTextChar"/>
    <w:uiPriority w:val="99"/>
    <w:semiHidden/>
    <w:unhideWhenUsed/>
    <w:rsid w:val="00E23D3A"/>
    <w:pPr>
      <w:spacing w:line="240" w:lineRule="auto"/>
    </w:pPr>
    <w:rPr>
      <w:sz w:val="20"/>
      <w:szCs w:val="20"/>
    </w:rPr>
  </w:style>
  <w:style w:type="character" w:customStyle="1" w:styleId="CommentTextChar">
    <w:name w:val="Comment Text Char"/>
    <w:basedOn w:val="DefaultParagraphFont"/>
    <w:link w:val="CommentText"/>
    <w:uiPriority w:val="99"/>
    <w:semiHidden/>
    <w:rsid w:val="00E23D3A"/>
    <w:rPr>
      <w:sz w:val="20"/>
      <w:szCs w:val="20"/>
    </w:rPr>
  </w:style>
  <w:style w:type="character" w:styleId="CommentReference">
    <w:name w:val="annotation reference"/>
    <w:basedOn w:val="DefaultParagraphFont"/>
    <w:uiPriority w:val="99"/>
    <w:semiHidden/>
    <w:unhideWhenUsed/>
    <w:rsid w:val="00E23D3A"/>
    <w:rPr>
      <w:sz w:val="16"/>
      <w:szCs w:val="16"/>
    </w:rPr>
  </w:style>
  <w:style w:type="table" w:styleId="GridTable6Colorful-Accent1">
    <w:name w:val="Grid Table 6 Colorful Accent 1"/>
    <w:basedOn w:val="TableNormal"/>
    <w:uiPriority w:val="51"/>
    <w:rsid w:val="005C75B9"/>
    <w:pPr>
      <w:spacing w:after="0" w:line="240" w:lineRule="auto"/>
    </w:pPr>
    <w:rPr>
      <w:color w:val="153C65"/>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AF151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2">
    <w:name w:val="toc 2"/>
    <w:basedOn w:val="Normal"/>
    <w:next w:val="Normal"/>
    <w:autoRedefine/>
    <w:uiPriority w:val="39"/>
    <w:unhideWhenUsed/>
    <w:rsid w:val="00265130"/>
    <w:pPr>
      <w:spacing w:after="100"/>
      <w:ind w:left="220"/>
    </w:pPr>
    <w:rPr>
      <w:rFonts w:eastAsiaTheme="minorEastAsia" w:cs="Times New Roman"/>
      <w:lang w:eastAsia="is-IS"/>
    </w:rPr>
  </w:style>
  <w:style w:type="paragraph" w:styleId="TOC3">
    <w:name w:val="toc 3"/>
    <w:basedOn w:val="Normal"/>
    <w:next w:val="Normal"/>
    <w:autoRedefine/>
    <w:uiPriority w:val="39"/>
    <w:unhideWhenUsed/>
    <w:rsid w:val="00265130"/>
    <w:pPr>
      <w:spacing w:after="100"/>
      <w:ind w:left="440"/>
    </w:pPr>
    <w:rPr>
      <w:rFonts w:eastAsiaTheme="minorEastAsia" w:cs="Times New Roman"/>
      <w:lang w:eastAsia="is-IS"/>
    </w:rPr>
  </w:style>
  <w:style w:type="table" w:customStyle="1" w:styleId="Style1">
    <w:name w:val="Style1"/>
    <w:basedOn w:val="TableNormal"/>
    <w:uiPriority w:val="99"/>
    <w:rsid w:val="00932E16"/>
    <w:pPr>
      <w:spacing w:after="0" w:line="240" w:lineRule="auto"/>
    </w:pPr>
    <w:tblPr>
      <w:tblStyleRowBandSize w:val="1"/>
      <w:tblStyleColBandSize w:val="1"/>
    </w:tblPr>
    <w:tcPr>
      <w:shd w:val="clear" w:color="auto" w:fill="153C6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CDE978A35E6640BF8F92247AF1F8D2" ma:contentTypeVersion="8" ma:contentTypeDescription="Create a new document." ma:contentTypeScope="" ma:versionID="71ae72e5d7a9ecd77f69ed72b7c3418a">
  <xsd:schema xmlns:xsd="http://www.w3.org/2001/XMLSchema" xmlns:xs="http://www.w3.org/2001/XMLSchema" xmlns:p="http://schemas.microsoft.com/office/2006/metadata/properties" xmlns:ns2="77e4dab9-fcd6-456f-b91f-a6d4a58c1cda" xmlns:ns3="f92c4f9f-720c-452c-83dc-22b301e478e1" targetNamespace="http://schemas.microsoft.com/office/2006/metadata/properties" ma:root="true" ma:fieldsID="d77624c5d3e2a00c7ef3aa1eb005f18d" ns2:_="" ns3:_="">
    <xsd:import namespace="77e4dab9-fcd6-456f-b91f-a6d4a58c1cda"/>
    <xsd:import namespace="f92c4f9f-720c-452c-83dc-22b301e478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4dab9-fcd6-456f-b91f-a6d4a58c1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2c4f9f-720c-452c-83dc-22b301e478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2148-8DDE-4D5C-BBDD-02E42EB8F9E1}">
  <ds:schemaRefs>
    <ds:schemaRef ds:uri="http://purl.org/dc/dcmitype/"/>
    <ds:schemaRef ds:uri="77e4dab9-fcd6-456f-b91f-a6d4a58c1cda"/>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f92c4f9f-720c-452c-83dc-22b301e478e1"/>
    <ds:schemaRef ds:uri="http://www.w3.org/XML/1998/namespace"/>
  </ds:schemaRefs>
</ds:datastoreItem>
</file>

<file path=customXml/itemProps2.xml><?xml version="1.0" encoding="utf-8"?>
<ds:datastoreItem xmlns:ds="http://schemas.openxmlformats.org/officeDocument/2006/customXml" ds:itemID="{1CA2066D-E7FE-4A7C-9AD6-E80324061D57}">
  <ds:schemaRefs>
    <ds:schemaRef ds:uri="http://schemas.microsoft.com/sharepoint/v3/contenttype/forms"/>
  </ds:schemaRefs>
</ds:datastoreItem>
</file>

<file path=customXml/itemProps3.xml><?xml version="1.0" encoding="utf-8"?>
<ds:datastoreItem xmlns:ds="http://schemas.openxmlformats.org/officeDocument/2006/customXml" ds:itemID="{D8CBBED1-6798-43C4-A38B-3E962189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4dab9-fcd6-456f-b91f-a6d4a58c1cda"/>
    <ds:schemaRef ds:uri="f92c4f9f-720c-452c-83dc-22b301e47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04FC4-C93B-49E6-9CAA-2240F902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Stefnumótun Sambands íslenskra sveitarfélaga 2022-2026</dc:title>
  <dc:subject>Vinnuskjal fyrir landsþing 28.-30. september</dc:subject>
  <dc:creator>Ingibjörg Hinriksdóttir</dc:creator>
  <cp:keywords/>
  <dc:description/>
  <cp:lastModifiedBy>Ingibjörg Hinriksdóttir</cp:lastModifiedBy>
  <cp:revision>6</cp:revision>
  <dcterms:created xsi:type="dcterms:W3CDTF">2022-09-16T14:26:00Z</dcterms:created>
  <dcterms:modified xsi:type="dcterms:W3CDTF">2022-09-16T14:30:00Z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0x0101009BCDE978A35E6640BF8F92247AF1F8D2</vt:lpwstr>
  </property>
  <property fmtid="{D5CDD505-2E9C-101B-9397-08002B2CF9AE}" pid="3" name="One_FileVersion">
    <vt:lpwstr>0.0</vt:lpwstr>
  </property>
</Properties>
</file>